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83E" w:rsidRDefault="00937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FD2" w:rsidRDefault="00D61FD2" w:rsidP="00D61FD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61FD2">
        <w:rPr>
          <w:rFonts w:ascii="Times New Roman" w:hAnsi="Times New Roman" w:cs="Times New Roman"/>
          <w:b/>
          <w:sz w:val="28"/>
          <w:szCs w:val="28"/>
          <w:highlight w:val="yellow"/>
        </w:rPr>
        <w:t>ОДОБРЕНЫ 05.11.2025</w:t>
      </w:r>
    </w:p>
    <w:p w:rsidR="0093783E" w:rsidRDefault="00D61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93783E" w:rsidRDefault="00D61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разработке административного регламента</w:t>
      </w:r>
    </w:p>
    <w:p w:rsidR="0093783E" w:rsidRDefault="00D61FD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на территории МО ______________________________ муниципальной  услуги  «Выдача разрешений на проведение работ по сохранению объектов культурного наследия местного (муниципального) значения»</w:t>
      </w:r>
    </w:p>
    <w:p w:rsidR="0093783E" w:rsidRDefault="00D61F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(далее – административный регламент, муниципальная услуга, ОМСУ)</w:t>
      </w:r>
    </w:p>
    <w:p w:rsidR="0093783E" w:rsidRDefault="0093783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3783E" w:rsidRDefault="00D61F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3783E" w:rsidRDefault="00937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pStyle w:val="ae"/>
        <w:numPr>
          <w:ilvl w:val="1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регулирования.</w:t>
      </w:r>
    </w:p>
    <w:p w:rsidR="0093783E" w:rsidRDefault="0093783E">
      <w:pPr>
        <w:pStyle w:val="ae"/>
        <w:spacing w:after="0" w:line="240" w:lineRule="auto"/>
        <w:ind w:left="1260"/>
        <w:jc w:val="both"/>
        <w:rPr>
          <w:rFonts w:ascii="Times New Roman" w:hAnsi="Times New Roman"/>
          <w:b/>
          <w:sz w:val="28"/>
          <w:szCs w:val="28"/>
        </w:rPr>
      </w:pPr>
    </w:p>
    <w:p w:rsidR="0093783E" w:rsidRDefault="00D61FD2">
      <w:pPr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устанавливает порядок и стандарт предоставления муниципальной услуги  «Выдача разрешений на проведение работ по сохранению объектов культурного наследия местного (муниципального) значения».</w:t>
      </w:r>
    </w:p>
    <w:p w:rsidR="0093783E" w:rsidRDefault="00937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Круг заявителей.</w:t>
      </w:r>
    </w:p>
    <w:p w:rsidR="0093783E" w:rsidRDefault="0093783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Заявителями, имеющими право на получение муниципальной услуги, являются: </w:t>
      </w: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юридические лица (за исключением государственных органов</w:t>
      </w:r>
      <w:r>
        <w:rPr>
          <w:rFonts w:ascii="Times New Roman" w:hAnsi="Times New Roman" w:cs="Times New Roman"/>
          <w:sz w:val="28"/>
          <w:szCs w:val="28"/>
        </w:rPr>
        <w:br/>
        <w:t>и их территориальных органов, органов государственных внебюджетных фондов</w:t>
      </w:r>
      <w:r>
        <w:rPr>
          <w:rFonts w:ascii="Times New Roman" w:hAnsi="Times New Roman" w:cs="Times New Roman"/>
          <w:sz w:val="28"/>
          <w:szCs w:val="28"/>
        </w:rPr>
        <w:br/>
        <w:t>и их территориальных органов, органов местного самоуправления);</w:t>
      </w: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индивидуальные предприниматели.</w:t>
      </w: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интересы заявителя имеют право: </w:t>
      </w: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юридических лиц:</w:t>
      </w: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лица, действующие в соответствии с законом или учредительными документами от имени юридического лица без доверенности; </w:t>
      </w:r>
    </w:p>
    <w:p w:rsidR="0093783E" w:rsidRDefault="00D61FD2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представители, действующие в силу полномочий, основанных </w:t>
      </w:r>
      <w:r>
        <w:rPr>
          <w:rFonts w:ascii="Times New Roman" w:hAnsi="Times New Roman" w:cs="Times New Roman"/>
          <w:sz w:val="28"/>
          <w:szCs w:val="28"/>
        </w:rPr>
        <w:br/>
        <w:t>на доверенности или договоре;</w:t>
      </w: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индивидуальных предпринимателей:</w:t>
      </w: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представители, действующие в силу полномочий, основанных </w:t>
      </w:r>
      <w:r>
        <w:rPr>
          <w:rFonts w:ascii="Times New Roman" w:hAnsi="Times New Roman" w:cs="Times New Roman"/>
          <w:sz w:val="28"/>
          <w:szCs w:val="28"/>
        </w:rPr>
        <w:br/>
        <w:t>на доверенности или договоре.</w:t>
      </w:r>
    </w:p>
    <w:p w:rsidR="0093783E" w:rsidRDefault="00937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8417C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«Федеральный реестр государственных и муниципальных услуг (функций)» (далее – реестр услуг) и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:rsidR="0093783E" w:rsidRDefault="0093783E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93783E" w:rsidRDefault="009378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 Наименование муниципальной услуги: «Выдача разрешений на проведение работ по сохранению объектов культурного наследия местного (муниципального) значения».</w:t>
      </w:r>
    </w:p>
    <w:p w:rsidR="0093783E" w:rsidRDefault="00D61F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p w:rsidR="0093783E" w:rsidRDefault="00D61FD2">
      <w:pPr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Муниципальную услугу предоставляет: _________________________________</w:t>
      </w:r>
    </w:p>
    <w:p w:rsidR="0093783E" w:rsidRDefault="00D61FD2">
      <w:pPr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93783E" w:rsidRDefault="00D61F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разрешение на проведение работ по сохранению объектов культурного наследия местного (муниципального) значения (далее – Разрешение).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результате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</w:t>
      </w:r>
      <w:r>
        <w:rPr>
          <w:rFonts w:ascii="Times New Roman" w:hAnsi="Times New Roman" w:cs="Times New Roman"/>
          <w:sz w:val="28"/>
          <w:szCs w:val="28"/>
        </w:rPr>
        <w:br/>
        <w:t>и хранится в личном кабинете заявителя на ПГУ ЛО/ЕПГУ (при технической реализации).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решение об отказе в предоставлении муниципальной услуги.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предоставляется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>
        <w:rPr>
          <w:rFonts w:ascii="Times New Roman" w:hAnsi="Times New Roman" w:cs="Times New Roman"/>
          <w:sz w:val="28"/>
          <w:szCs w:val="28"/>
        </w:rPr>
        <w:br/>
        <w:t>и документов):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при личной явке: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ОМСУ;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Без личной явки: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 ЕПГУ</w:t>
      </w:r>
      <w:r>
        <w:rPr>
          <w:rFonts w:ascii="Times New Roman" w:hAnsi="Times New Roman" w:cs="Times New Roman"/>
          <w:sz w:val="28"/>
          <w:szCs w:val="28"/>
        </w:rPr>
        <w:br/>
        <w:t>(при технической реализации).</w:t>
      </w:r>
    </w:p>
    <w:p w:rsidR="0093783E" w:rsidRDefault="0093783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93783E" w:rsidRDefault="0093783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случае представления документов на бумажном носителе - не более 30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 о выдаче Разрешения в ОМСУ, продление срока оказания муниципальной услуги не предусмотрено.</w:t>
      </w:r>
    </w:p>
    <w:p w:rsidR="0093783E" w:rsidRDefault="00D61F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случае представления документов посредством обращения на Единый портал - не более 15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 о выдаче Разрешения в ОМСУ. Срок предоставления муниципальной услуги может быть продлен, но не более чем на 3 рабочих дня, в случае необходимости уточнения (дополнения) заявителем представленных документов. </w:t>
      </w:r>
    </w:p>
    <w:p w:rsidR="0093783E" w:rsidRDefault="00D61FD2">
      <w:pPr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2.5. Размер платы, взимаемой с заявителя при предоставлении муниципальной услуги, и способы ее взимания.</w:t>
      </w:r>
    </w:p>
    <w:p w:rsidR="0093783E" w:rsidRDefault="00D61FD2">
      <w:pPr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Взимание платы за предоставление муниципальной услуги законодательством Российской Федерации не предусмотрено.</w:t>
      </w:r>
    </w:p>
    <w:p w:rsidR="0093783E" w:rsidRDefault="00D61FD2">
      <w:pPr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93783E" w:rsidRDefault="00D61FD2">
      <w:pPr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муниципальной услугу, или многофункциональный центр, составляет не более 15 минут. </w:t>
      </w:r>
    </w:p>
    <w:p w:rsidR="0093783E" w:rsidRDefault="00D61FD2">
      <w:pPr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Срок регистрации запроса заявителя о предоставлении муниципальной услуги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в ОМСУ - в день обращения;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запроса почтовой связью в ОМСУ - в течение 3 рабочих дней с момента поступления заявления;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направлении запроса из МФЦ в ОМСУ - в течение 1 рабочего дня </w:t>
      </w:r>
      <w:r>
        <w:rPr>
          <w:rFonts w:ascii="Times New Roman" w:hAnsi="Times New Roman" w:cs="Times New Roman"/>
          <w:sz w:val="28"/>
          <w:szCs w:val="28"/>
        </w:rPr>
        <w:br/>
        <w:t>с момента поступления заявления;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</w:t>
      </w:r>
      <w:r>
        <w:rPr>
          <w:rFonts w:ascii="Times New Roman" w:hAnsi="Times New Roman" w:cs="Times New Roman"/>
          <w:sz w:val="28"/>
          <w:szCs w:val="28"/>
        </w:rPr>
        <w:br/>
        <w:t>ПГУ ЛО/ЕПГУ - в день поступления заявления на ПГУ ЛО/ЕПГУ</w:t>
      </w:r>
      <w:r>
        <w:rPr>
          <w:rFonts w:ascii="Times New Roman" w:hAnsi="Times New Roman" w:cs="Times New Roman"/>
          <w:sz w:val="28"/>
          <w:szCs w:val="28"/>
        </w:rPr>
        <w:br/>
        <w:t>или на следующий рабочий день (при технической реализации).</w:t>
      </w:r>
    </w:p>
    <w:p w:rsidR="0093783E" w:rsidRDefault="00937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Требования к помещениям, в которых предоставляется муниципальная услуга </w:t>
      </w:r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в случае обращения заявителя непосредственно в орган, предоставляющий муниципальную услугу, или многофункциональный центр, размещены на официальном сайте ОМСУ в информационно-телекоммуникационной сети "Интернет", а также на Едином портале.</w:t>
      </w:r>
    </w:p>
    <w:p w:rsidR="0093783E" w:rsidRDefault="00937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Показатели качества и доступности муниципальной услуги</w:t>
      </w:r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показателей качества и доступности муниципальной услуги размещен на  официальном сайте ОМСУ в информационно-телекоммуникационной сети "Интернет", а также на Едином портале. </w:t>
      </w:r>
    </w:p>
    <w:p w:rsidR="0093783E" w:rsidRDefault="00937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Иные требования к предоставлению муниципальной услуги,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форме.</w:t>
      </w:r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685ED7" w:rsidRDefault="00D61FD2" w:rsidP="00685ED7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Информационная система, используемая для предоставления муниципальной услуги, – Единый портал.</w:t>
      </w:r>
    </w:p>
    <w:p w:rsidR="00685ED7" w:rsidRDefault="00685ED7" w:rsidP="00685ED7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Невозможность предоставления законному представителю несовершеннолетнего, не являющемуся заявителем, результатов предоставления </w:t>
      </w:r>
      <w:r w:rsidR="0028417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</w:t>
      </w:r>
      <w:r w:rsidR="0028417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отношении несовершеннолетнего лично, обусловлена предоставлением </w:t>
      </w:r>
      <w:r w:rsidR="0028417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только юридическим лицам, индивидуальным предпринимателям.</w:t>
      </w:r>
      <w:proofErr w:type="gramEnd"/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«МФЦ» и ОМСУ. </w:t>
      </w:r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Многофункциональный центр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принимает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решение об отказе в приеме запроса и документов и (или) информации, необходимых для предоставления муниципальной услуги.</w:t>
      </w:r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муниципальной услуги.</w:t>
      </w:r>
      <w:proofErr w:type="gramEnd"/>
    </w:p>
    <w:p w:rsidR="0093783E" w:rsidRDefault="005C7575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9" w:tooltip="https://login.consultant.ru/link/?req=doc&amp;base=LAW&amp;n=508991&amp;dst=100209" w:history="1">
        <w:r w:rsidR="00D61FD2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="00D61FD2">
        <w:rPr>
          <w:rFonts w:ascii="Times New Roman" w:hAnsi="Times New Roman" w:cs="Times New Roman"/>
          <w:sz w:val="28"/>
          <w:szCs w:val="28"/>
        </w:rPr>
        <w:t xml:space="preserve"> заявления и документов приведены в приложении к настоящему регламенту.</w:t>
      </w:r>
    </w:p>
    <w:p w:rsidR="0093783E" w:rsidRDefault="00937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2.11. Исчерпывающий перечень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услуги</w:t>
      </w:r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 приложении к настоящему регламенту (</w:t>
      </w:r>
      <w:hyperlink r:id="rId10" w:tooltip="https://login.consultant.ru/link/?req=doc&amp;base=LAW&amp;n=508991&amp;dst=100124" w:history="1">
        <w:r>
          <w:rPr>
            <w:rFonts w:ascii="Times New Roman" w:hAnsi="Times New Roman" w:cs="Times New Roman"/>
            <w:sz w:val="28"/>
            <w:szCs w:val="28"/>
          </w:rPr>
          <w:t>таблица № 2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3783E" w:rsidRDefault="0093783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или для отказа в предоставлении муниципальной услуги.</w:t>
      </w:r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приеме заявления и документов, необходимых для предоставления муниципальной услуги, являются: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Заявление подано лицом, не уполномоченным на осуществление таких действий;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Заявление с комплектом документов подписаны недействительной электронной подписью (при представлении документов посредством обращения</w:t>
      </w:r>
      <w:r>
        <w:rPr>
          <w:rFonts w:ascii="Times New Roman" w:hAnsi="Times New Roman" w:cs="Times New Roman"/>
          <w:sz w:val="28"/>
          <w:szCs w:val="28"/>
        </w:rPr>
        <w:br/>
        <w:t>на ПГУ ЛО/ЕПГУ (при технической реализации);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Представление неполного комплекта документов, необходимых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Заявление на получение муниципальной услуги оформлено </w:t>
      </w:r>
      <w:r>
        <w:rPr>
          <w:rFonts w:ascii="Times New Roman" w:hAnsi="Times New Roman" w:cs="Times New Roman"/>
          <w:sz w:val="28"/>
          <w:szCs w:val="28"/>
        </w:rPr>
        <w:br/>
        <w:t>не в соответствии с регламентом;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Представленные заявителем документы не отвечают требованиям, установленным регламентом;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Некомплектность представленных документов или недостоверность указанных в них сведений;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Отсутствие права на предоставление муниципальной услуги.</w:t>
      </w:r>
    </w:p>
    <w:p w:rsidR="0093783E" w:rsidRDefault="00937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Отсутствие у заявителя в лицензии на право осуществления деятельности по сохранению объектов культурного наследия видов работ, указанных в заявлении о выдаче Разрешения;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Прекращение или приостановление действия одного или нескольких документов, служащих основанием для предоставления Разрешения;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Несоответствие представленных документов административному регламенту, требованиям статей 5.1, 36, 40, 41, 42, 45, 47.2, 47.3 Федерального </w:t>
      </w:r>
      <w:r>
        <w:rPr>
          <w:rFonts w:ascii="Times New Roman" w:hAnsi="Times New Roman" w:cs="Times New Roman"/>
          <w:sz w:val="28"/>
          <w:szCs w:val="28"/>
        </w:rPr>
        <w:br/>
        <w:t>закона от 25.06.2002 № 73-Ф3 «Об объектах культурного наследия (памятниках истории и культуры) народов Российской Федерации»;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Некомплектность представленных документов или недостоверность указанных в них сведений;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Приостановление деятельности (ликвидация) юридического лица - заявителя.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предоставлении Разрешения не является препятствием для повторного обращения за предоставлением Разрешения.</w:t>
      </w:r>
    </w:p>
    <w:p w:rsidR="0093783E" w:rsidRDefault="00D61FD2">
      <w:pPr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заявления и документов, основания для приостановления предоставления муниципальной услуги, основания для отказа в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с учетом категории (признаков) заявителя приведены в приложении к настоящему регламенту (</w:t>
      </w:r>
      <w:hyperlink r:id="rId11" w:tooltip="https://login.consultant.ru/link/?req=doc&amp;base=LAW&amp;n=508991&amp;dst=100124" w:history="1">
        <w:r>
          <w:rPr>
            <w:rFonts w:ascii="Times New Roman" w:hAnsi="Times New Roman" w:cs="Times New Roman"/>
            <w:sz w:val="28"/>
            <w:szCs w:val="28"/>
          </w:rPr>
          <w:t xml:space="preserve">таблица  № </w:t>
        </w:r>
      </w:hyperlink>
      <w:r>
        <w:rPr>
          <w:rFonts w:ascii="Times New Roman" w:hAnsi="Times New Roman" w:cs="Times New Roman"/>
          <w:sz w:val="28"/>
          <w:szCs w:val="28"/>
        </w:rPr>
        <w:t>3).</w:t>
      </w:r>
    </w:p>
    <w:p w:rsidR="0093783E" w:rsidRDefault="009378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783E" w:rsidRDefault="00D61FD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Состав, последовательность и сроки </w:t>
      </w:r>
    </w:p>
    <w:p w:rsidR="0093783E" w:rsidRDefault="00D61FD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выполнения административных процедур</w:t>
      </w:r>
    </w:p>
    <w:p w:rsidR="0093783E" w:rsidRDefault="0093783E">
      <w:pPr>
        <w:spacing w:after="8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 Перечень осуществляемых при предоставлении муниципальной услуги административных процедур:</w:t>
      </w:r>
    </w:p>
    <w:p w:rsidR="0093783E" w:rsidRDefault="0093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профилирование заявителя;</w:t>
      </w:r>
    </w:p>
    <w:p w:rsidR="0093783E" w:rsidRDefault="00D61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прием заявления и документов;</w:t>
      </w:r>
    </w:p>
    <w:p w:rsidR="0093783E" w:rsidRDefault="00D61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межведомственное информационное взаимодействие</w:t>
      </w:r>
    </w:p>
    <w:p w:rsidR="0093783E" w:rsidRDefault="00D61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принятие решения о предоставлении (отказе в предоставлении) муниципальной услуги;</w:t>
      </w:r>
    </w:p>
    <w:p w:rsidR="0093783E" w:rsidRDefault="00D61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предоставление результата муниципальной услуги.</w:t>
      </w:r>
    </w:p>
    <w:p w:rsidR="0093783E" w:rsidRDefault="009378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783E" w:rsidRDefault="00D61F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Профилирование заявителя</w:t>
      </w:r>
    </w:p>
    <w:p w:rsidR="0093783E" w:rsidRDefault="00937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заявителя.</w:t>
      </w:r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муниципальной услуги.</w:t>
      </w:r>
      <w:proofErr w:type="gramEnd"/>
    </w:p>
    <w:p w:rsidR="0093783E" w:rsidRDefault="00D61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Идентификаторы категорий (признаков) заявителей приведены в приложении к настоящему  регламенту (таблица № 1).</w:t>
      </w:r>
    </w:p>
    <w:p w:rsidR="0093783E" w:rsidRDefault="00937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3.3. Прием запроса и документов и (или) информации, необходимых для предоставления муниципальной услуги</w:t>
      </w:r>
    </w:p>
    <w:p w:rsidR="0093783E" w:rsidRDefault="00937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запроса и перечень документов и 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и (или) информации приведены в приложении к настоящему  регламенту (таблица № 2).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</w:t>
      </w:r>
      <w:hyperlink r:id="rId12" w:tooltip="https://login.consultant.ru/link/?req=doc&amp;base=LAW&amp;n=494999&amp;dst=100189" w:history="1">
        <w:r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tooltip="https://login.consultant.ru/link/?req=doc&amp;base=LAW&amp;n=494999&amp;dst=100202" w:history="1">
        <w:r>
          <w:rPr>
            <w:rFonts w:ascii="Times New Roman" w:hAnsi="Times New Roman" w:cs="Times New Roman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tooltip="https://login.consultant.ru/link/?req=doc&amp;base=LAW&amp;n=494999&amp;dst=100243" w:history="1"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2022 года № 572-ФЗ «Об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№ 572-ФЗ) (при наличии технической возможности).</w:t>
      </w:r>
      <w:proofErr w:type="gramEnd"/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информационных технологий, предусмотренных </w:t>
      </w:r>
      <w:hyperlink r:id="rId15" w:tooltip="https://login.consultant.ru/link/?req=doc&amp;base=LAW&amp;n=494999&amp;dst=100189" w:history="1">
        <w:r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tooltip="https://login.consultant.ru/link/?req=doc&amp;base=LAW&amp;n=494999&amp;dst=100202" w:history="1">
        <w:r>
          <w:rPr>
            <w:rFonts w:ascii="Times New Roman" w:hAnsi="Times New Roman" w:cs="Times New Roman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tooltip="https://login.consultant.ru/link/?req=doc&amp;base=LAW&amp;n=494999&amp;dst=100243" w:history="1"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572-ФЗ.</w:t>
      </w:r>
    </w:p>
    <w:p w:rsidR="00693017" w:rsidRDefault="00D61FD2" w:rsidP="006930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запроса и документов и (или) информации приведены в приложении к настоящему регламенту (таблица № 3).</w:t>
      </w:r>
    </w:p>
    <w:p w:rsidR="00693017" w:rsidRDefault="00693017" w:rsidP="006930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приема органом, предоставляющим муниципальную услугу, или многофункциональным центром запроса и документов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или) информации, необходимых для предоставления муниципальной услуги,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заявления, поступившего в ОМСУ, составляет: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в ОМСУ - в день обращения;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запроса почтовой связью в ОМСУ - в течение 3 рабочих дней с момента поступления заявления;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направлении запроса из МФЦ в ОМСУ - в течение 1 рабочего дня </w:t>
      </w:r>
      <w:r>
        <w:rPr>
          <w:rFonts w:ascii="Times New Roman" w:hAnsi="Times New Roman" w:cs="Times New Roman"/>
          <w:sz w:val="28"/>
          <w:szCs w:val="28"/>
        </w:rPr>
        <w:br/>
        <w:t>с момента поступления заявления в ОМСУ;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</w:t>
      </w:r>
      <w:r>
        <w:rPr>
          <w:rFonts w:ascii="Times New Roman" w:hAnsi="Times New Roman" w:cs="Times New Roman"/>
          <w:sz w:val="28"/>
          <w:szCs w:val="28"/>
        </w:rPr>
        <w:br/>
        <w:t>ПГУ ЛО/ЕПГУ - в день поступления заявления на ПГУ ЛО/ЕПГУ</w:t>
      </w:r>
      <w:r>
        <w:rPr>
          <w:rFonts w:ascii="Times New Roman" w:hAnsi="Times New Roman" w:cs="Times New Roman"/>
          <w:sz w:val="28"/>
          <w:szCs w:val="28"/>
        </w:rPr>
        <w:br/>
        <w:t>или на следующий рабочий день (при технической реализации)</w:t>
      </w:r>
    </w:p>
    <w:p w:rsidR="0093783E" w:rsidRDefault="0093783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 w:rsidP="00693017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 Межведомственное информационное взаимодействие</w:t>
      </w:r>
    </w:p>
    <w:p w:rsidR="0093783E" w:rsidRDefault="00937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муниципальной услуги необходимо направление посредством федеральной государственной информационной системы «Единая система межведомственного электронного взаимодействия» следующих межведомственных информационных запросов: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случае, если заявителем является индивидуальный предприниматель – «Открытые сведения из ЕГРИП по запросам органов государственной власти и организаций, зарегистрированных в СМЭВ»;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случае, если заявителем является юридическое лицо – «Открытые сведения из ЕГРЮЛ по запросам органов государственной власти и организаций, зарегистрированных в СМЭВ».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информационные запросы направляются в Федеральную налоговую службу.</w:t>
      </w:r>
    </w:p>
    <w:p w:rsidR="0093783E" w:rsidRDefault="00937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3.5. Принятие решения о предоставлении (отказе в предоставлении) муниципальной услуги</w:t>
      </w:r>
    </w:p>
    <w:p w:rsidR="0093783E" w:rsidRDefault="00937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приведены в приложении к настоящему регламенту (таблица № 3).</w:t>
      </w:r>
    </w:p>
    <w:p w:rsidR="0093783E" w:rsidRDefault="00D61FD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муниципальной услуги осуществляется в срок, не превышающий 10 </w:t>
      </w:r>
      <w:r w:rsidR="0038400B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="0038400B">
        <w:rPr>
          <w:rFonts w:ascii="Times New Roman" w:hAnsi="Times New Roman" w:cs="Times New Roman"/>
          <w:sz w:val="28"/>
          <w:szCs w:val="28"/>
        </w:rPr>
        <w:t>абочих</w:t>
      </w:r>
      <w:r>
        <w:rPr>
          <w:rFonts w:ascii="Times New Roman" w:hAnsi="Times New Roman" w:cs="Times New Roman"/>
          <w:sz w:val="28"/>
          <w:szCs w:val="28"/>
        </w:rPr>
        <w:t xml:space="preserve">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 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уполномоченным органом всех сведений, необходимых для принятия решения.</w:t>
      </w:r>
    </w:p>
    <w:p w:rsidR="0093783E" w:rsidRDefault="00937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3.6. Предоставление результата муниципальной услуги</w:t>
      </w:r>
    </w:p>
    <w:p w:rsidR="0093783E" w:rsidRDefault="00937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8E3" w:rsidRDefault="00D61FD2" w:rsidP="005E78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предоставлении (об отказе в предоставлении) муниципальной услуги, направляется в форме электронного документа, подписанного усиленной квалифицированной электронной подписью, по адресу электронной почты, указанному в заявлении о предоставлении муниципальной услуги, или посредством Единого портала в срок, не превышающий 4 рабочих дней со дня принятия решения о предоставлении муниципальной услуги.</w:t>
      </w:r>
    </w:p>
    <w:p w:rsidR="0093783E" w:rsidRDefault="005E78E3" w:rsidP="005E78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жительства, либо места пребывания, либо места нахождения не предусмотрена</w:t>
      </w:r>
      <w:r w:rsidR="00D61FD2">
        <w:rPr>
          <w:rFonts w:ascii="Times New Roman" w:hAnsi="Times New Roman" w:cs="Times New Roman"/>
          <w:sz w:val="28"/>
          <w:szCs w:val="28"/>
        </w:rPr>
        <w:t>.</w:t>
      </w:r>
    </w:p>
    <w:p w:rsidR="0093783E" w:rsidRDefault="0093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Способы информирования заявителя </w:t>
      </w:r>
    </w:p>
    <w:p w:rsidR="0093783E" w:rsidRDefault="00D61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изменении статуса рассмотрения запроса </w:t>
      </w:r>
    </w:p>
    <w:p w:rsidR="0093783E" w:rsidRDefault="00D61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93783E" w:rsidRDefault="00937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8E3" w:rsidRPr="00B757C9" w:rsidRDefault="005E78E3" w:rsidP="005E7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7C9">
        <w:rPr>
          <w:rFonts w:ascii="Times New Roman" w:hAnsi="Times New Roman" w:cs="Times New Roman"/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:rsidR="005E78E3" w:rsidRPr="00B757C9" w:rsidRDefault="005E78E3" w:rsidP="005E7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7C9">
        <w:rPr>
          <w:rFonts w:ascii="Times New Roman" w:hAnsi="Times New Roman" w:cs="Times New Roman"/>
          <w:sz w:val="28"/>
          <w:szCs w:val="28"/>
        </w:rPr>
        <w:t xml:space="preserve">а) посредством телефонной связи по номеру, указанному заявителем; </w:t>
      </w:r>
    </w:p>
    <w:p w:rsidR="005E78E3" w:rsidRPr="00B757C9" w:rsidRDefault="005E78E3" w:rsidP="005E7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7C9">
        <w:rPr>
          <w:rFonts w:ascii="Times New Roman" w:hAnsi="Times New Roman" w:cs="Times New Roman"/>
          <w:sz w:val="28"/>
          <w:szCs w:val="28"/>
        </w:rPr>
        <w:t>б) посредством электронной почты по адресу, указанному заявителем;</w:t>
      </w:r>
    </w:p>
    <w:p w:rsidR="005E78E3" w:rsidRDefault="005E78E3" w:rsidP="005E7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посредством Единого портала;</w:t>
      </w:r>
    </w:p>
    <w:p w:rsidR="0093783E" w:rsidRPr="005E78E3" w:rsidRDefault="005E78E3" w:rsidP="005E7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посредством почтовой связи.</w:t>
      </w:r>
    </w:p>
    <w:p w:rsidR="0093783E" w:rsidRDefault="0093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93783E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783E" w:rsidRDefault="00D61FD2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3783E" w:rsidRDefault="00D61FD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color w:val="0070C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Административному </w:t>
      </w:r>
      <w:hyperlink r:id="rId18" w:tooltip="consultantplus://offline/ref=7B48B011DDA30CF4E10CE18133712B36B537DFA78E0A9C5874182EC44D5BA4BED47625FF13E4C7AB8BE0E767C8AEF8E220A3BBE297FF471CgF53I" w:history="1">
        <w:r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>у предоставления муниципальной услуги  «Выдача разрешений на проведение работ по сохранению объектов культурного наследия местного (муниципального) значения»</w:t>
      </w:r>
    </w:p>
    <w:p w:rsidR="0093783E" w:rsidRDefault="0093783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783E" w:rsidRDefault="00D61F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93783E" w:rsidRDefault="00D61FD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условных обозначений и сокращений, Идентификаторы категорий (признаков) заявителей, Исчерпывающий перечень документов, необходимых для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услуги, Исчерпывающий перечень оснований для отказа в приеме запроса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 и документов, необходимых для предоставления услуги, оснований для приостановления предоставления муниципальной услуги или отказа в предоставлении муниципальной услуги, Формы запроса о предоставлении муниципальной услуги и документов, необходимых для предоставления муниципальной услуги</w:t>
      </w:r>
      <w:proofErr w:type="gramEnd"/>
    </w:p>
    <w:p w:rsidR="0093783E" w:rsidRDefault="00D61F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I. Перечень условных обозначений и сокращений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Условные сокращения: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Единый портал – федеральная государственная информационная система «Единый портал государственных и муниципальных услуг (функций)»;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СМЭВ – федеральная государственная информационная система «Единая система межведомственного электронного взаимодействия»;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Условные обозначения: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[Все] – документы представляются всеми заявителями, обращающимися за получением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услуги;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Единый портал – документы подаются посредством Единого портала;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ПС – документы подаются посредством почтовой связи;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О – представляется оригинал документа;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э) – представляется оригинал документа в электронной форме;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представляется копия документа;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документы подаются непосредственно в ОМСУ;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з) МЦФ - документы подаются непосредственно в МФЦ;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э) – представляется копия документа в электронной форме;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к) Д(1) – документы представляются в одном экземпляре; </w:t>
      </w:r>
    </w:p>
    <w:p w:rsidR="0093783E" w:rsidRDefault="00D6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з) – представитель заявителя</w:t>
      </w:r>
    </w:p>
    <w:p w:rsidR="0093783E" w:rsidRDefault="00D61FD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 w:clear="all"/>
      </w:r>
    </w:p>
    <w:p w:rsidR="0093783E" w:rsidRDefault="00D61F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II. Идентификаторы категорий (признаков) заявителей</w:t>
      </w:r>
    </w:p>
    <w:p w:rsidR="0093783E" w:rsidRDefault="00D61FD2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 1</w:t>
      </w:r>
    </w:p>
    <w:p w:rsidR="0093783E" w:rsidRDefault="0093783E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6"/>
        <w:gridCol w:w="3467"/>
        <w:gridCol w:w="6379"/>
      </w:tblGrid>
      <w:tr w:rsidR="0093783E">
        <w:tc>
          <w:tcPr>
            <w:tcW w:w="706" w:type="dxa"/>
            <w:vMerge w:val="restart"/>
          </w:tcPr>
          <w:p w:rsidR="0093783E" w:rsidRDefault="00D61FD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467" w:type="dxa"/>
            <w:vMerge w:val="restart"/>
          </w:tcPr>
          <w:p w:rsidR="0093783E" w:rsidRDefault="00D61FD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Наименования отдельных признаков заявителей</w:t>
            </w:r>
          </w:p>
        </w:tc>
        <w:tc>
          <w:tcPr>
            <w:tcW w:w="6379" w:type="dxa"/>
          </w:tcPr>
          <w:p w:rsidR="0093783E" w:rsidRDefault="00D61FD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 предоставления услуги</w:t>
            </w:r>
          </w:p>
        </w:tc>
      </w:tr>
      <w:tr w:rsidR="0093783E">
        <w:tc>
          <w:tcPr>
            <w:tcW w:w="706" w:type="dxa"/>
            <w:vMerge/>
          </w:tcPr>
          <w:p w:rsidR="0093783E" w:rsidRDefault="0093783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67" w:type="dxa"/>
            <w:vMerge/>
          </w:tcPr>
          <w:p w:rsidR="0093783E" w:rsidRDefault="0093783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379" w:type="dxa"/>
          </w:tcPr>
          <w:p w:rsidR="0093783E" w:rsidRDefault="00D61FD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Разрешение на проведение работ по сохранению объектов культурного наследия местного (муниципального) значения</w:t>
            </w:r>
          </w:p>
        </w:tc>
      </w:tr>
      <w:tr w:rsidR="0093783E">
        <w:tc>
          <w:tcPr>
            <w:tcW w:w="706" w:type="dxa"/>
            <w:vAlign w:val="center"/>
          </w:tcPr>
          <w:p w:rsidR="0093783E" w:rsidRDefault="00D61FD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67" w:type="dxa"/>
          </w:tcPr>
          <w:p w:rsidR="0093783E" w:rsidRDefault="00D61FD2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Юридическое лицо</w:t>
            </w:r>
          </w:p>
        </w:tc>
        <w:tc>
          <w:tcPr>
            <w:tcW w:w="6379" w:type="dxa"/>
            <w:vAlign w:val="center"/>
          </w:tcPr>
          <w:p w:rsidR="0093783E" w:rsidRDefault="00D61FD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</w:tr>
      <w:tr w:rsidR="0093783E">
        <w:tc>
          <w:tcPr>
            <w:tcW w:w="706" w:type="dxa"/>
            <w:vAlign w:val="center"/>
          </w:tcPr>
          <w:p w:rsidR="0093783E" w:rsidRDefault="00D61FD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67" w:type="dxa"/>
          </w:tcPr>
          <w:p w:rsidR="0093783E" w:rsidRDefault="00D61FD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Индивидуальный предприниматель</w:t>
            </w:r>
          </w:p>
          <w:p w:rsidR="0093783E" w:rsidRDefault="0093783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93783E" w:rsidRDefault="00D61FD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</w:p>
        </w:tc>
      </w:tr>
    </w:tbl>
    <w:p w:rsidR="0093783E" w:rsidRDefault="0093783E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93783E" w:rsidRDefault="0093783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783E" w:rsidRDefault="00D61FD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III. Исчерпывающий перечень документов, необходимых для предоставления муниципальной услуги </w:t>
      </w:r>
    </w:p>
    <w:p w:rsidR="0093783E" w:rsidRDefault="00D61F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№ 2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46"/>
        <w:gridCol w:w="1417"/>
        <w:gridCol w:w="1222"/>
        <w:gridCol w:w="2874"/>
        <w:gridCol w:w="582"/>
        <w:gridCol w:w="2071"/>
        <w:gridCol w:w="55"/>
        <w:gridCol w:w="1843"/>
      </w:tblGrid>
      <w:tr w:rsidR="0093783E">
        <w:tc>
          <w:tcPr>
            <w:tcW w:w="488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85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Идентификаторы категорий (признаков) заявителей</w:t>
            </w:r>
          </w:p>
        </w:tc>
        <w:tc>
          <w:tcPr>
            <w:tcW w:w="2874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2653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898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требования</w:t>
            </w:r>
          </w:p>
        </w:tc>
      </w:tr>
      <w:tr w:rsidR="0093783E">
        <w:tc>
          <w:tcPr>
            <w:tcW w:w="10598" w:type="dxa"/>
            <w:gridSpan w:val="9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93783E">
        <w:tc>
          <w:tcPr>
            <w:tcW w:w="10598" w:type="dxa"/>
            <w:gridSpan w:val="9"/>
          </w:tcPr>
          <w:p w:rsidR="0093783E" w:rsidRDefault="00D61F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случае проведения научно-исследовательских и изыскательских работ</w:t>
            </w:r>
          </w:p>
        </w:tc>
      </w:tr>
      <w:tr w:rsidR="0093783E"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071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98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наследия, прошитая и пронумерованная, заверенная заявителем</w:t>
            </w:r>
          </w:p>
        </w:tc>
        <w:tc>
          <w:tcPr>
            <w:tcW w:w="2071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98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(графический план), изображающие места проведения натурных исследований в виде шурфов и зондажей</w:t>
            </w:r>
          </w:p>
        </w:tc>
        <w:tc>
          <w:tcPr>
            <w:tcW w:w="2071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98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Документ, подтверждающий полномочия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лица, подписавшего заявление (выписка из приказа о назначении на должность либо доверенность на право подписи)</w:t>
            </w:r>
          </w:p>
        </w:tc>
        <w:tc>
          <w:tcPr>
            <w:tcW w:w="2071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э) – Единый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98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з), Д(1)</w:t>
            </w:r>
          </w:p>
          <w:p w:rsidR="0093783E" w:rsidRDefault="0093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83E"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получение муниципальной услуги</w:t>
            </w:r>
          </w:p>
          <w:p w:rsidR="0093783E" w:rsidRDefault="0093783E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071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98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</w:tc>
      </w:tr>
      <w:tr w:rsidR="0093783E">
        <w:trPr>
          <w:trHeight w:val="276"/>
        </w:trPr>
        <w:tc>
          <w:tcPr>
            <w:tcW w:w="10598" w:type="dxa"/>
            <w:gridSpan w:val="9"/>
          </w:tcPr>
          <w:p w:rsidR="0093783E" w:rsidRDefault="00D6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случае проведения работ по реставрации и (или) приспособлению объекта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культурного наследия для современного использования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получение муниципальной услуги</w:t>
            </w:r>
          </w:p>
          <w:p w:rsidR="0093783E" w:rsidRDefault="0093783E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Документ, подтверждающий полномочия лица, подписавшего заявление (выписка из приказа о назначении на должность либо доверенность на право подписи)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з), Д(1)</w:t>
            </w:r>
          </w:p>
          <w:p w:rsidR="0093783E" w:rsidRDefault="0093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Копия письма о согласовании проектной документации по сохранению объекта культурного наследия соответствующим органом охраны культурного наследия, в 1 экземпляре 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Копия документа на проведение авторского надзора, прошитая </w:t>
            </w:r>
            <w:r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(не представляется, если заявитель является субподрядчиком и ранее данная документация была представлена </w:t>
            </w:r>
            <w:r>
              <w:rPr>
                <w:rFonts w:eastAsia="Times New Roman"/>
                <w:highlight w:val="white"/>
              </w:rPr>
              <w:lastRenderedPageBreak/>
              <w:t>генеральным подрядчиком)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Копия документа на проведение технического надзора, прошитая</w:t>
            </w:r>
            <w:r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Копия документа на проведение научного руководства, прошитая</w:t>
            </w:r>
            <w:r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 о выдаче Разрешения (при наличии), прошитая 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10598" w:type="dxa"/>
            <w:gridSpan w:val="9"/>
          </w:tcPr>
          <w:p w:rsidR="0093783E" w:rsidRDefault="00D6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случае проведения консервации объекта культурного наследия,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в том числе комплекса противоаварийных работ по защите объекта культурного наследия, которому угрожает быстрое разрушение, проводимых в целях предотвращения ухудшения состояния объекта культурного наследия без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изменения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дошедшего до настоящего времени облика указанного объекта культурного наследия и без изменения предмета охраны объекта культурного наследия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получение муниципальной услуги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Документ, подтверждающий полномочия лица, подписавшего заявление (выписка из приказа о назначении на должность либо доверенность на право подписи)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з), Д(1)</w:t>
            </w:r>
          </w:p>
          <w:p w:rsidR="0093783E" w:rsidRDefault="0093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Копия документа на проведение авторского надзора, прошитая </w:t>
            </w:r>
            <w:r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(не представляется, если заявитель </w:t>
            </w:r>
            <w:r>
              <w:rPr>
                <w:rFonts w:eastAsia="Times New Roman"/>
                <w:highlight w:val="white"/>
              </w:rPr>
              <w:lastRenderedPageBreak/>
              <w:t>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Копия документа на проведение технического надзора, прошитая</w:t>
            </w:r>
            <w:r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Копия документа на проведение научного руководства, прошитая</w:t>
            </w:r>
            <w:r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 о выдаче Разрешения (при наличии), прошитая 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Проектная документация (рабочая документация) по проведению консервации </w:t>
            </w:r>
            <w:proofErr w:type="gramStart"/>
            <w:r>
              <w:rPr>
                <w:rFonts w:eastAsia="Times New Roman"/>
                <w:highlight w:val="white"/>
              </w:rPr>
              <w:t>и(</w:t>
            </w:r>
            <w:proofErr w:type="gramEnd"/>
            <w:r>
              <w:rPr>
                <w:rFonts w:eastAsia="Times New Roman"/>
                <w:highlight w:val="white"/>
              </w:rPr>
              <w:t>или) противоаварийных работ на объекте культурного наследия, подписанная уполномоченными лицами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10598" w:type="dxa"/>
            <w:gridSpan w:val="9"/>
          </w:tcPr>
          <w:p w:rsidR="0093783E" w:rsidRDefault="00D61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случае проведения работ, связанных с ремонтом объекта культурного наследия, проводимых в целях поддержания в эксплуатационном состоянии объекта культурного наследия без изменения его особенностей, составляющих </w:t>
            </w:r>
          </w:p>
          <w:p w:rsidR="0093783E" w:rsidRDefault="00D6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предмет охраны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получение муниципальной услуги</w:t>
            </w:r>
          </w:p>
          <w:p w:rsidR="0093783E" w:rsidRDefault="0093783E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Документ, подтверждающий полномочия лица, подписавшего заявление (выписка из приказа о назначении на должность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доверенность на право подписи)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О-ОМСУ</w:t>
            </w:r>
          </w:p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з), Д(1)</w:t>
            </w:r>
          </w:p>
          <w:p w:rsidR="0093783E" w:rsidRDefault="0093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Копия документа на проведение авторского надзора, прошитая </w:t>
            </w:r>
            <w:r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Копия документа на проведение научного руководства, прошитая</w:t>
            </w:r>
            <w:r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 о выдаче Разрешения (при наличии), прошитая 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534" w:type="dxa"/>
            <w:gridSpan w:val="2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17" w:type="dxa"/>
          </w:tcPr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Проектная документация (рабочая документация) либо рабочие чертежи на проведение локальных ремонтных работ с ведомостью объемов таких работ, согласованные с заказчиком</w:t>
            </w:r>
          </w:p>
        </w:tc>
        <w:tc>
          <w:tcPr>
            <w:tcW w:w="2126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93783E" w:rsidRDefault="00D6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93783E">
        <w:trPr>
          <w:trHeight w:val="276"/>
        </w:trPr>
        <w:tc>
          <w:tcPr>
            <w:tcW w:w="10598" w:type="dxa"/>
            <w:gridSpan w:val="9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которые заявитель вправе представить по собственной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93783E">
        <w:trPr>
          <w:trHeight w:val="276"/>
        </w:trPr>
        <w:tc>
          <w:tcPr>
            <w:tcW w:w="488" w:type="dxa"/>
          </w:tcPr>
          <w:p w:rsidR="0093783E" w:rsidRDefault="0093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74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государственного</w:t>
            </w:r>
          </w:p>
          <w:p w:rsidR="0093783E" w:rsidRDefault="00D61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 юридических лиц</w:t>
            </w:r>
          </w:p>
        </w:tc>
        <w:tc>
          <w:tcPr>
            <w:tcW w:w="2653" w:type="dxa"/>
            <w:gridSpan w:val="2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93783E" w:rsidRDefault="0093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2"/>
          </w:tcPr>
          <w:p w:rsidR="0093783E" w:rsidRDefault="0093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83E" w:rsidRDefault="0093783E"/>
    <w:p w:rsidR="0093783E" w:rsidRDefault="00D61F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IV. Исчерпывающий перечень оснований для отказа в приеме заявления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783E" w:rsidRDefault="00D61FD2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Таблица № 3</w:t>
      </w:r>
    </w:p>
    <w:tbl>
      <w:tblPr>
        <w:tblStyle w:val="af1"/>
        <w:tblW w:w="10598" w:type="dxa"/>
        <w:tblLayout w:type="fixed"/>
        <w:tblLook w:val="04A0" w:firstRow="1" w:lastRow="0" w:firstColumn="1" w:lastColumn="0" w:noHBand="0" w:noVBand="1"/>
      </w:tblPr>
      <w:tblGrid>
        <w:gridCol w:w="533"/>
        <w:gridCol w:w="7230"/>
        <w:gridCol w:w="2835"/>
      </w:tblGrid>
      <w:tr w:rsidR="0093783E">
        <w:tc>
          <w:tcPr>
            <w:tcW w:w="533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2835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категорий (признаков)</w:t>
            </w:r>
          </w:p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заявителей</w:t>
            </w:r>
          </w:p>
        </w:tc>
      </w:tr>
      <w:tr w:rsidR="0093783E">
        <w:tc>
          <w:tcPr>
            <w:tcW w:w="10598" w:type="dxa"/>
            <w:gridSpan w:val="3"/>
          </w:tcPr>
          <w:p w:rsidR="0093783E" w:rsidRDefault="00D61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перечень оснований для отказа в приеме заявления и документов, необходимых 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</w:tr>
      <w:tr w:rsidR="0093783E">
        <w:tc>
          <w:tcPr>
            <w:tcW w:w="533" w:type="dxa"/>
          </w:tcPr>
          <w:p w:rsidR="0093783E" w:rsidRDefault="00D61F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1) Заявление подано лицом, не уполномоченным на осуществление таких действий;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2) Заявление с комплектом документов подписаны </w:t>
            </w:r>
            <w:r>
              <w:rPr>
                <w:rFonts w:eastAsia="Times New Roman"/>
                <w:highlight w:val="white"/>
              </w:rPr>
              <w:lastRenderedPageBreak/>
              <w:t>недействительной электронной подписью (при представлении документов посредством обращения</w:t>
            </w:r>
            <w:r>
              <w:rPr>
                <w:rFonts w:eastAsia="Times New Roman"/>
                <w:highlight w:val="white"/>
              </w:rPr>
              <w:br/>
              <w:t>на ПГУ ЛО/ЕПГУ (при технической реализации);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3) Представление неполного комплекта документов, необходимых </w:t>
            </w:r>
            <w:r>
              <w:rPr>
                <w:rFonts w:eastAsia="Times New Roman"/>
                <w:highlight w:val="white"/>
              </w:rPr>
              <w:br/>
              <w:t>в соответствии с законодательными или иными нормативными правовыми актами для оказания услуги, подлежащих представлению заявителем;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4) Заявление на получение муниципальной услуги оформлено </w:t>
            </w:r>
            <w:r>
              <w:rPr>
                <w:rFonts w:eastAsia="Times New Roman"/>
                <w:highlight w:val="white"/>
              </w:rPr>
              <w:br/>
              <w:t>не в соответствии с регламентом;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5) Представленные заявителем документы не отвечают требованиям, установленным регламентом;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6) Некомплектность представленных документов или недостоверность указанных в них сведений;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7) Отсутствие права на предоставление муниципальной услуги.</w:t>
            </w:r>
          </w:p>
          <w:p w:rsidR="0093783E" w:rsidRDefault="009378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А, Б</w:t>
            </w:r>
          </w:p>
        </w:tc>
      </w:tr>
      <w:tr w:rsidR="0093783E">
        <w:tc>
          <w:tcPr>
            <w:tcW w:w="10598" w:type="dxa"/>
            <w:gridSpan w:val="3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Исчерпывающий перечень оснований для отказа в предоставлении муниципальной услуги</w:t>
            </w:r>
          </w:p>
        </w:tc>
      </w:tr>
      <w:tr w:rsidR="0093783E">
        <w:tc>
          <w:tcPr>
            <w:tcW w:w="533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1) Отсутствие у заявителя в лицензии на право осуществления деятельности по сохранению объектов культурного наследия видов работ, указанных в заявлении о выдаче Разрешения;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2) Прекращение или приостановление действия одного или нескольких документов, служащих основанием для предоставления Разрешения;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3) 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4) Несоответствие представленных документов административному регламенту, требованиям статей 5.1, 36, 40, 41, 42, 45, 47.2, 47.3 Федерального </w:t>
            </w:r>
            <w:r>
              <w:rPr>
                <w:rFonts w:eastAsia="Times New Roman"/>
                <w:highlight w:val="white"/>
              </w:rPr>
              <w:br/>
              <w:t>закона от 25.06.2002 № 73-Ф3 «Об объектах культурного наследия (памятниках истории и культуры) народов Российской Федерации»;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5) Некомплектность представленных документов или недостоверность указанных в них сведений;</w:t>
            </w:r>
          </w:p>
          <w:p w:rsidR="0093783E" w:rsidRDefault="00D61FD2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6) Приостановление деятельности (ликвидация) юридического лица - заявителя.</w:t>
            </w:r>
          </w:p>
          <w:p w:rsidR="0093783E" w:rsidRDefault="0093783E">
            <w:pPr>
              <w:pStyle w:val="Default"/>
              <w:rPr>
                <w:rFonts w:eastAsia="Times New Roman"/>
                <w:highlight w:val="white"/>
              </w:rPr>
            </w:pPr>
          </w:p>
        </w:tc>
        <w:tc>
          <w:tcPr>
            <w:tcW w:w="2835" w:type="dxa"/>
          </w:tcPr>
          <w:p w:rsidR="0093783E" w:rsidRDefault="00D6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</w:tr>
    </w:tbl>
    <w:p w:rsidR="0093783E" w:rsidRDefault="00D61FD2">
      <w:pPr>
        <w:sectPr w:rsidR="0093783E">
          <w:pgSz w:w="12240" w:h="15840"/>
          <w:pgMar w:top="709" w:right="567" w:bottom="709" w:left="993" w:header="709" w:footer="709" w:gutter="0"/>
          <w:cols w:space="720"/>
          <w:docGrid w:linePitch="360"/>
        </w:sectPr>
      </w:pPr>
      <w:r>
        <w:br w:type="page" w:clear="all"/>
      </w:r>
    </w:p>
    <w:p w:rsidR="0093783E" w:rsidRDefault="00D61F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V. Формы заявления и документов, необходимых для предоставления муниципальной услуги</w:t>
      </w:r>
    </w:p>
    <w:p w:rsidR="005E78E3" w:rsidRDefault="005E78E3" w:rsidP="005E78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Форма </w:t>
      </w:r>
      <w:r w:rsidRPr="005E78E3">
        <w:rPr>
          <w:rFonts w:ascii="Times New Roman" w:hAnsi="Times New Roman" w:cs="Times New Roman"/>
          <w:b/>
          <w:sz w:val="28"/>
          <w:szCs w:val="28"/>
        </w:rPr>
        <w:t>Разрешения</w:t>
      </w:r>
      <w:r>
        <w:rPr>
          <w:rFonts w:ascii="Times New Roman" w:hAnsi="Times New Roman" w:cs="Times New Roman"/>
          <w:sz w:val="28"/>
          <w:szCs w:val="28"/>
        </w:rPr>
        <w:t xml:space="preserve"> приведена в Приложении №</w:t>
      </w:r>
      <w:r w:rsidRPr="004B3E1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к Порядку выдачи разрешения </w:t>
      </w:r>
      <w:r w:rsidRPr="004B3E1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работ по сохранению </w:t>
      </w:r>
      <w:r w:rsidRPr="004B3E16">
        <w:rPr>
          <w:rFonts w:ascii="Times New Roman" w:hAnsi="Times New Roman" w:cs="Times New Roman"/>
          <w:sz w:val="28"/>
          <w:szCs w:val="28"/>
        </w:rPr>
        <w:t>объекта ку</w:t>
      </w:r>
      <w:r>
        <w:rPr>
          <w:rFonts w:ascii="Times New Roman" w:hAnsi="Times New Roman" w:cs="Times New Roman"/>
          <w:sz w:val="28"/>
          <w:szCs w:val="28"/>
        </w:rPr>
        <w:t xml:space="preserve">льтурного наследия, включенного </w:t>
      </w:r>
      <w:r w:rsidRPr="004B3E16">
        <w:rPr>
          <w:rFonts w:ascii="Times New Roman" w:hAnsi="Times New Roman" w:cs="Times New Roman"/>
          <w:sz w:val="28"/>
          <w:szCs w:val="28"/>
        </w:rPr>
        <w:t xml:space="preserve">в единый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реестр объектов </w:t>
      </w:r>
      <w:r w:rsidRPr="004B3E16">
        <w:rPr>
          <w:rFonts w:ascii="Times New Roman" w:hAnsi="Times New Roman" w:cs="Times New Roman"/>
          <w:sz w:val="28"/>
          <w:szCs w:val="28"/>
        </w:rPr>
        <w:t>культурно</w:t>
      </w:r>
      <w:r>
        <w:rPr>
          <w:rFonts w:ascii="Times New Roman" w:hAnsi="Times New Roman" w:cs="Times New Roman"/>
          <w:sz w:val="28"/>
          <w:szCs w:val="28"/>
        </w:rPr>
        <w:t xml:space="preserve">го наследия (памятников истории </w:t>
      </w:r>
      <w:r w:rsidRPr="004B3E16">
        <w:rPr>
          <w:rFonts w:ascii="Times New Roman" w:hAnsi="Times New Roman" w:cs="Times New Roman"/>
          <w:sz w:val="28"/>
          <w:szCs w:val="28"/>
        </w:rPr>
        <w:t>и культуры</w:t>
      </w:r>
      <w:r>
        <w:rPr>
          <w:rFonts w:ascii="Times New Roman" w:hAnsi="Times New Roman" w:cs="Times New Roman"/>
          <w:sz w:val="28"/>
          <w:szCs w:val="28"/>
        </w:rPr>
        <w:t xml:space="preserve">) народов Российской Федерации, </w:t>
      </w:r>
      <w:r w:rsidRPr="004B3E1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выявленного объекта культурного </w:t>
      </w:r>
      <w:r w:rsidRPr="004B3E1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аследия, утвержденному приказом Министерства культуры Российской Федерации от 21 октября 2015 г. №</w:t>
      </w:r>
      <w:r w:rsidRPr="004B3E16">
        <w:rPr>
          <w:rFonts w:ascii="Times New Roman" w:hAnsi="Times New Roman" w:cs="Times New Roman"/>
          <w:sz w:val="28"/>
          <w:szCs w:val="28"/>
        </w:rPr>
        <w:t xml:space="preserve"> 2625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78E3" w:rsidRDefault="005E78E3" w:rsidP="005E78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783E" w:rsidRDefault="005E78E3" w:rsidP="005E78E3">
      <w:pPr>
        <w:ind w:firstLine="709"/>
        <w:jc w:val="both"/>
        <w:rPr>
          <w:rFonts w:ascii="Times New Roman" w:hAnsi="Times New Roman" w:cs="Times New Roman"/>
        </w:rPr>
        <w:sectPr w:rsidR="0093783E">
          <w:headerReference w:type="default" r:id="rId19"/>
          <w:pgSz w:w="11906" w:h="16838"/>
          <w:pgMar w:top="1134" w:right="567" w:bottom="567" w:left="1134" w:header="136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Формы </w:t>
      </w:r>
      <w:r w:rsidRPr="005E78E3">
        <w:rPr>
          <w:rFonts w:ascii="Times New Roman" w:hAnsi="Times New Roman" w:cs="Times New Roman"/>
          <w:b/>
          <w:sz w:val="28"/>
          <w:szCs w:val="28"/>
        </w:rPr>
        <w:t>заявлений</w:t>
      </w:r>
      <w:r>
        <w:rPr>
          <w:rFonts w:ascii="Times New Roman" w:hAnsi="Times New Roman" w:cs="Times New Roman"/>
          <w:sz w:val="28"/>
          <w:szCs w:val="28"/>
        </w:rPr>
        <w:t xml:space="preserve"> приведены в Приложениях № 3 – 5 к Порядку выдачи разрешения </w:t>
      </w:r>
      <w:r w:rsidRPr="004B3E1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работ по сохранению </w:t>
      </w:r>
      <w:r w:rsidRPr="004B3E16">
        <w:rPr>
          <w:rFonts w:ascii="Times New Roman" w:hAnsi="Times New Roman" w:cs="Times New Roman"/>
          <w:sz w:val="28"/>
          <w:szCs w:val="28"/>
        </w:rPr>
        <w:t>объекта ку</w:t>
      </w:r>
      <w:r>
        <w:rPr>
          <w:rFonts w:ascii="Times New Roman" w:hAnsi="Times New Roman" w:cs="Times New Roman"/>
          <w:sz w:val="28"/>
          <w:szCs w:val="28"/>
        </w:rPr>
        <w:t xml:space="preserve">льтурного наследия, включенного </w:t>
      </w:r>
      <w:r w:rsidRPr="004B3E16">
        <w:rPr>
          <w:rFonts w:ascii="Times New Roman" w:hAnsi="Times New Roman" w:cs="Times New Roman"/>
          <w:sz w:val="28"/>
          <w:szCs w:val="28"/>
        </w:rPr>
        <w:t xml:space="preserve">в единый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реестр объектов </w:t>
      </w:r>
      <w:r w:rsidRPr="004B3E16">
        <w:rPr>
          <w:rFonts w:ascii="Times New Roman" w:hAnsi="Times New Roman" w:cs="Times New Roman"/>
          <w:sz w:val="28"/>
          <w:szCs w:val="28"/>
        </w:rPr>
        <w:t>культурно</w:t>
      </w:r>
      <w:r>
        <w:rPr>
          <w:rFonts w:ascii="Times New Roman" w:hAnsi="Times New Roman" w:cs="Times New Roman"/>
          <w:sz w:val="28"/>
          <w:szCs w:val="28"/>
        </w:rPr>
        <w:t xml:space="preserve">го наследия (памятников истории </w:t>
      </w:r>
      <w:r w:rsidRPr="004B3E16">
        <w:rPr>
          <w:rFonts w:ascii="Times New Roman" w:hAnsi="Times New Roman" w:cs="Times New Roman"/>
          <w:sz w:val="28"/>
          <w:szCs w:val="28"/>
        </w:rPr>
        <w:t>и культуры</w:t>
      </w:r>
      <w:r>
        <w:rPr>
          <w:rFonts w:ascii="Times New Roman" w:hAnsi="Times New Roman" w:cs="Times New Roman"/>
          <w:sz w:val="28"/>
          <w:szCs w:val="28"/>
        </w:rPr>
        <w:t xml:space="preserve">) народов Российской Федерации, </w:t>
      </w:r>
      <w:r w:rsidRPr="004B3E1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выявленного объекта культурного </w:t>
      </w:r>
      <w:r w:rsidRPr="004B3E1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аследия, утвержденному приказом Министерства культуры Российской Федерации от 21 октября 2015 г. №</w:t>
      </w:r>
      <w:r w:rsidRPr="004B3E16">
        <w:rPr>
          <w:rFonts w:ascii="Times New Roman" w:hAnsi="Times New Roman" w:cs="Times New Roman"/>
          <w:sz w:val="28"/>
          <w:szCs w:val="28"/>
        </w:rPr>
        <w:t xml:space="preserve"> 2625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3783E" w:rsidRPr="005E78E3" w:rsidRDefault="0093783E" w:rsidP="005E78E3">
      <w:pPr>
        <w:jc w:val="center"/>
        <w:rPr>
          <w:rFonts w:ascii="Times New Roman" w:hAnsi="Times New Roman" w:cs="Times New Roman"/>
          <w:b/>
          <w:vanish/>
          <w:sz w:val="4"/>
        </w:rPr>
      </w:pPr>
    </w:p>
    <w:p w:rsidR="0093783E" w:rsidRPr="005E78E3" w:rsidRDefault="005E78E3" w:rsidP="005E78E3">
      <w:pPr>
        <w:pStyle w:val="afd"/>
        <w:jc w:val="center"/>
        <w:rPr>
          <w:b/>
          <w:sz w:val="26"/>
          <w:szCs w:val="26"/>
        </w:rPr>
      </w:pPr>
      <w:r w:rsidRPr="005E78E3">
        <w:rPr>
          <w:b/>
          <w:sz w:val="26"/>
          <w:szCs w:val="26"/>
        </w:rPr>
        <w:t>Уведомление об отказе в приеме документов</w:t>
      </w:r>
    </w:p>
    <w:p w:rsidR="0093783E" w:rsidRDefault="0093783E">
      <w:pPr>
        <w:pStyle w:val="afd"/>
        <w:jc w:val="center"/>
        <w:rPr>
          <w:sz w:val="26"/>
          <w:szCs w:val="26"/>
        </w:rPr>
      </w:pPr>
    </w:p>
    <w:p w:rsidR="0093783E" w:rsidRDefault="0093783E">
      <w:pPr>
        <w:pStyle w:val="afd"/>
        <w:jc w:val="center"/>
        <w:rPr>
          <w:sz w:val="26"/>
          <w:szCs w:val="26"/>
        </w:rPr>
      </w:pPr>
    </w:p>
    <w:p w:rsidR="0093783E" w:rsidRDefault="0093783E">
      <w:pPr>
        <w:pStyle w:val="afd"/>
        <w:jc w:val="center"/>
        <w:rPr>
          <w:sz w:val="26"/>
          <w:szCs w:val="26"/>
        </w:rPr>
      </w:pPr>
    </w:p>
    <w:p w:rsidR="0093783E" w:rsidRDefault="00D61FD2">
      <w:pPr>
        <w:pStyle w:val="afd"/>
        <w:jc w:val="center"/>
        <w:rPr>
          <w:sz w:val="26"/>
          <w:szCs w:val="26"/>
        </w:rPr>
      </w:pPr>
      <w:r>
        <w:rPr>
          <w:sz w:val="26"/>
          <w:szCs w:val="26"/>
        </w:rPr>
        <w:t>Уважаемый ______________!</w:t>
      </w:r>
    </w:p>
    <w:p w:rsidR="0093783E" w:rsidRDefault="0093783E">
      <w:pPr>
        <w:pStyle w:val="afd"/>
        <w:jc w:val="center"/>
        <w:rPr>
          <w:sz w:val="26"/>
          <w:szCs w:val="26"/>
        </w:rPr>
      </w:pPr>
    </w:p>
    <w:p w:rsidR="0093783E" w:rsidRDefault="00D61FD2">
      <w:pPr>
        <w:pStyle w:val="af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ОМСУ по результатам рассмотрения заявления от ____________ </w:t>
      </w:r>
      <w:proofErr w:type="spellStart"/>
      <w:r>
        <w:rPr>
          <w:sz w:val="26"/>
          <w:szCs w:val="26"/>
        </w:rPr>
        <w:t>вх</w:t>
      </w:r>
      <w:proofErr w:type="spellEnd"/>
      <w:r>
        <w:rPr>
          <w:sz w:val="26"/>
          <w:szCs w:val="26"/>
        </w:rPr>
        <w:t>. № ________ по вопросу выдачи разрешения на проведение работ по сохранению объекта культурного наследия __________________________________________________________________________,</w:t>
      </w:r>
    </w:p>
    <w:p w:rsidR="0093783E" w:rsidRDefault="00D61FD2">
      <w:pPr>
        <w:pStyle w:val="afd"/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(</w:t>
      </w:r>
      <w:r>
        <w:rPr>
          <w:bCs/>
          <w:sz w:val="26"/>
          <w:szCs w:val="26"/>
        </w:rPr>
        <w:t>наименование и категория историко-культурного значения</w:t>
      </w:r>
      <w:r>
        <w:rPr>
          <w:bCs/>
          <w:sz w:val="26"/>
          <w:szCs w:val="26"/>
        </w:rPr>
        <w:br/>
        <w:t>объекта культурного наследия)</w:t>
      </w:r>
    </w:p>
    <w:p w:rsidR="0093783E" w:rsidRDefault="00D61F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расположенног</w:t>
      </w:r>
      <w:proofErr w:type="gramStart"/>
      <w:r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ых</w:t>
      </w:r>
      <w:proofErr w:type="spellEnd"/>
      <w:r>
        <w:rPr>
          <w:rFonts w:ascii="Times New Roman" w:hAnsi="Times New Roman" w:cs="Times New Roman"/>
          <w:sz w:val="26"/>
          <w:szCs w:val="26"/>
        </w:rPr>
        <w:t>) по адресу _____________________________________________,</w:t>
      </w:r>
    </w:p>
    <w:p w:rsidR="0093783E" w:rsidRDefault="00D61F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сообщает об отказе в приеме заявления в связи </w:t>
      </w:r>
      <w:r>
        <w:rPr>
          <w:rFonts w:ascii="Times New Roman" w:hAnsi="Times New Roman" w:cs="Times New Roman"/>
          <w:i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нужное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 xml:space="preserve"> выделить)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 Заявление подано лицом, не уполномоченным на осуществление таких действий;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Заявление с комплектом документов подписаны недействительной электронной подписью (при представлении документов посредством обращения</w:t>
      </w:r>
      <w:r>
        <w:rPr>
          <w:rFonts w:ascii="Times New Roman" w:hAnsi="Times New Roman" w:cs="Times New Roman"/>
          <w:sz w:val="26"/>
          <w:szCs w:val="26"/>
        </w:rPr>
        <w:br/>
        <w:t>на ПГУ ЛО/ЕПГУ (при технической реализации);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Представление неполного комплекта документов, необходимых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Заявление на получение муниципальной услуги оформлено </w:t>
      </w:r>
      <w:r>
        <w:rPr>
          <w:rFonts w:ascii="Times New Roman" w:hAnsi="Times New Roman" w:cs="Times New Roman"/>
          <w:sz w:val="26"/>
          <w:szCs w:val="26"/>
        </w:rPr>
        <w:br/>
        <w:t>не в соответствии с регламентом;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Представленные заявителем документы не отвечают требованиям, установленным регламентом;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Некомплектность представленных документов или недостоверность указанных в них сведений;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  Отсутствие права на предоставление муниципальной услуги.</w:t>
      </w:r>
    </w:p>
    <w:p w:rsidR="0093783E" w:rsidRDefault="0093783E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8"/>
        <w:gridCol w:w="2335"/>
        <w:gridCol w:w="1219"/>
        <w:gridCol w:w="2065"/>
      </w:tblGrid>
      <w:tr w:rsidR="0093783E">
        <w:tc>
          <w:tcPr>
            <w:tcW w:w="4503" w:type="dxa"/>
            <w:shd w:val="clear" w:color="auto" w:fill="auto"/>
          </w:tcPr>
          <w:p w:rsidR="0093783E" w:rsidRDefault="00D61FD2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sz w:val="26"/>
                <w:szCs w:val="26"/>
              </w:rPr>
              <w:t xml:space="preserve">Должность уполномоченного лица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3783E" w:rsidRDefault="0093783E">
            <w:pPr>
              <w:widowControl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783E" w:rsidRDefault="0093783E">
            <w:pPr>
              <w:widowControl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93783E" w:rsidRDefault="0093783E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783E" w:rsidRDefault="0093783E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93783E" w:rsidRDefault="00D61FD2">
            <w:pPr>
              <w:widowControl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</w:tc>
      </w:tr>
      <w:tr w:rsidR="0093783E">
        <w:tc>
          <w:tcPr>
            <w:tcW w:w="4503" w:type="dxa"/>
            <w:shd w:val="clear" w:color="auto" w:fill="auto"/>
          </w:tcPr>
          <w:p w:rsidR="0093783E" w:rsidRDefault="0093783E">
            <w:pPr>
              <w:widowControl w:val="0"/>
              <w:rPr>
                <w:rFonts w:ascii="Times New Roman" w:eastAsia="Courier New" w:hAnsi="Times New Roman" w:cs="Times New Roman"/>
                <w:sz w:val="20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93783E" w:rsidRDefault="00D61FD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93783E" w:rsidRDefault="009378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93783E" w:rsidRDefault="009378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</w:p>
        </w:tc>
      </w:tr>
    </w:tbl>
    <w:p w:rsidR="0093783E" w:rsidRDefault="0093783E">
      <w:pPr>
        <w:widowControl w:val="0"/>
        <w:jc w:val="right"/>
        <w:rPr>
          <w:rFonts w:ascii="Times New Roman" w:hAnsi="Times New Roman" w:cs="Times New Roman"/>
          <w:sz w:val="20"/>
        </w:rPr>
      </w:pPr>
    </w:p>
    <w:p w:rsidR="0093783E" w:rsidRDefault="0093783E">
      <w:pPr>
        <w:widowControl w:val="0"/>
        <w:jc w:val="right"/>
        <w:rPr>
          <w:rFonts w:ascii="Times New Roman" w:hAnsi="Times New Roman" w:cs="Times New Roman"/>
          <w:sz w:val="20"/>
        </w:rPr>
      </w:pPr>
    </w:p>
    <w:p w:rsidR="0093783E" w:rsidRDefault="0093783E">
      <w:pPr>
        <w:widowControl w:val="0"/>
        <w:jc w:val="right"/>
        <w:rPr>
          <w:rFonts w:ascii="Times New Roman" w:hAnsi="Times New Roman" w:cs="Times New Roman"/>
          <w:sz w:val="20"/>
        </w:rPr>
      </w:pPr>
    </w:p>
    <w:p w:rsidR="0093783E" w:rsidRDefault="0093783E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pStyle w:val="afd"/>
        <w:jc w:val="right"/>
        <w:rPr>
          <w:sz w:val="26"/>
          <w:szCs w:val="26"/>
        </w:rPr>
      </w:pPr>
    </w:p>
    <w:p w:rsidR="005E78E3" w:rsidRDefault="005E78E3">
      <w:pPr>
        <w:pStyle w:val="afd"/>
        <w:jc w:val="right"/>
        <w:rPr>
          <w:sz w:val="26"/>
          <w:szCs w:val="26"/>
        </w:rPr>
      </w:pPr>
    </w:p>
    <w:p w:rsidR="005E78E3" w:rsidRPr="005E78E3" w:rsidRDefault="005E78E3" w:rsidP="005E78E3">
      <w:pPr>
        <w:pStyle w:val="afd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Уведомление об отказе в предоставлении услуги</w:t>
      </w:r>
      <w:r w:rsidRPr="005E78E3">
        <w:rPr>
          <w:b/>
          <w:sz w:val="26"/>
          <w:szCs w:val="26"/>
        </w:rPr>
        <w:t xml:space="preserve"> </w:t>
      </w:r>
    </w:p>
    <w:p w:rsidR="0093783E" w:rsidRDefault="0093783E">
      <w:pPr>
        <w:pStyle w:val="afd"/>
        <w:jc w:val="center"/>
        <w:rPr>
          <w:sz w:val="26"/>
          <w:szCs w:val="26"/>
        </w:rPr>
      </w:pPr>
    </w:p>
    <w:p w:rsidR="0093783E" w:rsidRDefault="0093783E">
      <w:pPr>
        <w:pStyle w:val="afd"/>
        <w:jc w:val="center"/>
        <w:rPr>
          <w:sz w:val="26"/>
          <w:szCs w:val="26"/>
        </w:rPr>
      </w:pPr>
    </w:p>
    <w:p w:rsidR="0093783E" w:rsidRDefault="00D61FD2">
      <w:pPr>
        <w:pStyle w:val="afd"/>
        <w:jc w:val="center"/>
        <w:rPr>
          <w:sz w:val="26"/>
          <w:szCs w:val="26"/>
        </w:rPr>
      </w:pPr>
      <w:r>
        <w:rPr>
          <w:sz w:val="26"/>
          <w:szCs w:val="26"/>
        </w:rPr>
        <w:t>Уважаемый ______________!</w:t>
      </w:r>
    </w:p>
    <w:p w:rsidR="0093783E" w:rsidRDefault="0093783E">
      <w:pPr>
        <w:pStyle w:val="afd"/>
        <w:jc w:val="center"/>
        <w:rPr>
          <w:sz w:val="26"/>
          <w:szCs w:val="26"/>
        </w:rPr>
      </w:pPr>
    </w:p>
    <w:p w:rsidR="0093783E" w:rsidRDefault="00D61FD2">
      <w:pPr>
        <w:pStyle w:val="af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ОМСУ по результатам рассмотрения заявления от ____________ </w:t>
      </w:r>
      <w:proofErr w:type="spellStart"/>
      <w:r>
        <w:rPr>
          <w:sz w:val="26"/>
          <w:szCs w:val="26"/>
        </w:rPr>
        <w:t>вх</w:t>
      </w:r>
      <w:proofErr w:type="spellEnd"/>
      <w:r>
        <w:rPr>
          <w:sz w:val="26"/>
          <w:szCs w:val="26"/>
        </w:rPr>
        <w:t>. № ________ по вопросу выдачи разрешения на проведение работ по сохранению объекта культурного наследия __________________________________________________________________________,</w:t>
      </w:r>
    </w:p>
    <w:p w:rsidR="0093783E" w:rsidRDefault="00D61FD2">
      <w:pPr>
        <w:pStyle w:val="afd"/>
        <w:ind w:firstLine="708"/>
        <w:jc w:val="center"/>
        <w:rPr>
          <w:sz w:val="20"/>
          <w:szCs w:val="26"/>
          <w:vertAlign w:val="superscript"/>
        </w:rPr>
      </w:pPr>
      <w:r>
        <w:rPr>
          <w:sz w:val="26"/>
          <w:szCs w:val="26"/>
        </w:rPr>
        <w:t>(</w:t>
      </w:r>
      <w:r>
        <w:rPr>
          <w:bCs/>
          <w:sz w:val="26"/>
          <w:szCs w:val="26"/>
        </w:rPr>
        <w:t>наименование и категория историко-культурного значения</w:t>
      </w:r>
      <w:r>
        <w:rPr>
          <w:bCs/>
          <w:sz w:val="26"/>
          <w:szCs w:val="26"/>
        </w:rPr>
        <w:br/>
        <w:t>объекта культурного наследия)</w:t>
      </w:r>
    </w:p>
    <w:p w:rsidR="0093783E" w:rsidRDefault="00D61F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расположенног</w:t>
      </w:r>
      <w:proofErr w:type="gramStart"/>
      <w:r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ых</w:t>
      </w:r>
      <w:proofErr w:type="spellEnd"/>
      <w:r>
        <w:rPr>
          <w:rFonts w:ascii="Times New Roman" w:hAnsi="Times New Roman" w:cs="Times New Roman"/>
          <w:sz w:val="26"/>
          <w:szCs w:val="26"/>
        </w:rPr>
        <w:t>) по адресу _____________________________________________,</w:t>
      </w:r>
    </w:p>
    <w:p w:rsidR="0093783E" w:rsidRDefault="00D61F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сообщает об отказе в выдаче вышеуказанного разрешения в связи </w:t>
      </w:r>
      <w:r>
        <w:rPr>
          <w:rFonts w:ascii="Times New Roman" w:hAnsi="Times New Roman" w:cs="Times New Roman"/>
          <w:i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нужное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 xml:space="preserve"> выделить)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Отсутствие у заявителя в лицензии на право осуществления деятельности </w:t>
      </w:r>
      <w:r>
        <w:rPr>
          <w:rFonts w:ascii="Times New Roman" w:hAnsi="Times New Roman" w:cs="Times New Roman"/>
          <w:sz w:val="26"/>
          <w:szCs w:val="26"/>
        </w:rPr>
        <w:br/>
        <w:t xml:space="preserve">по сохранению объектов культурного наследия видов работ, указанных в заявлении </w:t>
      </w:r>
      <w:r>
        <w:rPr>
          <w:rFonts w:ascii="Times New Roman" w:hAnsi="Times New Roman" w:cs="Times New Roman"/>
          <w:sz w:val="26"/>
          <w:szCs w:val="26"/>
        </w:rPr>
        <w:br/>
        <w:t>о выдаче Разрешения;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Прекращение или приостановление действия одного или нескольких документов, служащих основанием для предоставления Разрешения, указанных в пункте 2.6 Административного регламента;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Несоответствие представленных документов пунктам 2.6.3 и 2.6.4 Административного регламента требованиям статей 5.1, 36, 40, 41, 42, 45, 47.2, 47.3 Федерального закона от 25.06.2002 № 73-Ф3 «Об объектах культурного наследия (памятниках истории и культуры) народов Российской Федерации»;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Некомплектность представленных документов или недостоверность указанных в них сведений;</w:t>
      </w:r>
    </w:p>
    <w:p w:rsidR="0093783E" w:rsidRDefault="00D61FD2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Приостановление деятельности (ликвидация) юридического лица - заявителя.</w:t>
      </w:r>
    </w:p>
    <w:p w:rsidR="0093783E" w:rsidRDefault="0093783E">
      <w:pPr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2346"/>
        <w:gridCol w:w="1216"/>
        <w:gridCol w:w="2062"/>
      </w:tblGrid>
      <w:tr w:rsidR="0093783E">
        <w:tc>
          <w:tcPr>
            <w:tcW w:w="4503" w:type="dxa"/>
            <w:shd w:val="clear" w:color="FFFFFF" w:fill="FFFFFF"/>
          </w:tcPr>
          <w:p w:rsidR="0093783E" w:rsidRDefault="00D61FD2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sz w:val="26"/>
                <w:szCs w:val="26"/>
              </w:rPr>
              <w:t xml:space="preserve">Должность уполномоченного лица 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  <w:shd w:val="clear" w:color="FFFFFF" w:fill="FFFFFF"/>
          </w:tcPr>
          <w:p w:rsidR="0093783E" w:rsidRDefault="0093783E">
            <w:pPr>
              <w:widowControl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783E" w:rsidRDefault="0093783E">
            <w:pPr>
              <w:widowControl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FFFFFF" w:fill="FFFFFF"/>
          </w:tcPr>
          <w:p w:rsidR="0093783E" w:rsidRDefault="0093783E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783E" w:rsidRDefault="0093783E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FFFFFF" w:fill="FFFFFF"/>
            <w:vAlign w:val="bottom"/>
          </w:tcPr>
          <w:p w:rsidR="0093783E" w:rsidRDefault="00D61FD2">
            <w:pPr>
              <w:widowControl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</w:tc>
      </w:tr>
      <w:tr w:rsidR="0093783E">
        <w:tc>
          <w:tcPr>
            <w:tcW w:w="4503" w:type="dxa"/>
            <w:shd w:val="clear" w:color="FFFFFF" w:fill="FFFFFF"/>
          </w:tcPr>
          <w:p w:rsidR="0093783E" w:rsidRDefault="0093783E">
            <w:pPr>
              <w:widowControl w:val="0"/>
              <w:rPr>
                <w:rFonts w:ascii="Times New Roman" w:eastAsia="Courier New" w:hAnsi="Times New Roman" w:cs="Times New Roman"/>
                <w:sz w:val="20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000000"/>
            </w:tcBorders>
            <w:shd w:val="clear" w:color="FFFFFF" w:fill="FFFFFF"/>
          </w:tcPr>
          <w:p w:rsidR="0093783E" w:rsidRDefault="00D61FD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1276" w:type="dxa"/>
            <w:shd w:val="clear" w:color="FFFFFF" w:fill="FFFFFF"/>
          </w:tcPr>
          <w:p w:rsidR="0093783E" w:rsidRDefault="009378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</w:p>
        </w:tc>
        <w:tc>
          <w:tcPr>
            <w:tcW w:w="2126" w:type="dxa"/>
            <w:shd w:val="clear" w:color="FFFFFF" w:fill="FFFFFF"/>
          </w:tcPr>
          <w:p w:rsidR="0093783E" w:rsidRDefault="009378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</w:p>
        </w:tc>
      </w:tr>
    </w:tbl>
    <w:p w:rsidR="0093783E" w:rsidRDefault="0093783E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3783E" w:rsidRDefault="0093783E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3783E" w:rsidRDefault="0093783E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5E78E3" w:rsidRDefault="005E78E3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3783E" w:rsidRPr="005E78E3" w:rsidRDefault="005E78E3" w:rsidP="005E78E3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8E3">
        <w:rPr>
          <w:rFonts w:ascii="Times New Roman" w:hAnsi="Times New Roman" w:cs="Times New Roman"/>
          <w:b/>
          <w:sz w:val="28"/>
          <w:szCs w:val="28"/>
        </w:rPr>
        <w:lastRenderedPageBreak/>
        <w:t>Форма ув</w:t>
      </w:r>
      <w:r>
        <w:rPr>
          <w:rFonts w:ascii="Times New Roman" w:hAnsi="Times New Roman" w:cs="Times New Roman"/>
          <w:b/>
          <w:sz w:val="28"/>
          <w:szCs w:val="28"/>
        </w:rPr>
        <w:t>едомления о направлении разреше</w:t>
      </w:r>
      <w:r w:rsidRPr="005E78E3">
        <w:rPr>
          <w:rFonts w:ascii="Times New Roman" w:hAnsi="Times New Roman" w:cs="Times New Roman"/>
          <w:b/>
          <w:sz w:val="28"/>
          <w:szCs w:val="28"/>
        </w:rPr>
        <w:t>ния</w:t>
      </w:r>
    </w:p>
    <w:p w:rsidR="0093783E" w:rsidRDefault="0093783E">
      <w:pPr>
        <w:pStyle w:val="afd"/>
        <w:jc w:val="center"/>
        <w:rPr>
          <w:sz w:val="28"/>
          <w:szCs w:val="28"/>
        </w:rPr>
      </w:pPr>
    </w:p>
    <w:p w:rsidR="0093783E" w:rsidRDefault="00D61FD2">
      <w:pPr>
        <w:pStyle w:val="afd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______________!</w:t>
      </w:r>
    </w:p>
    <w:p w:rsidR="0093783E" w:rsidRDefault="0093783E">
      <w:pPr>
        <w:widowControl w:val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3783E" w:rsidRDefault="00D61FD2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ОМСУ по результатам рассмотрения заявления от ____________ 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 ________ по вопросу выдачи разрешения на проведение работ по сохранению объекта культурного наследия</w:t>
      </w:r>
    </w:p>
    <w:p w:rsidR="0093783E" w:rsidRDefault="00D61FD2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____________________________________________________________,</w:t>
      </w:r>
    </w:p>
    <w:p w:rsidR="0093783E" w:rsidRDefault="00D61FD2">
      <w:pPr>
        <w:pStyle w:val="afd"/>
        <w:ind w:firstLine="709"/>
        <w:jc w:val="center"/>
        <w:rPr>
          <w:sz w:val="28"/>
          <w:szCs w:val="28"/>
          <w:vertAlign w:val="superscript"/>
        </w:rPr>
      </w:pPr>
      <w:r>
        <w:rPr>
          <w:sz w:val="18"/>
          <w:szCs w:val="28"/>
        </w:rPr>
        <w:t>(</w:t>
      </w:r>
      <w:r>
        <w:rPr>
          <w:bCs/>
          <w:sz w:val="18"/>
          <w:szCs w:val="22"/>
        </w:rPr>
        <w:t>наименование и категория историко-культурного значения</w:t>
      </w:r>
      <w:r>
        <w:rPr>
          <w:bCs/>
          <w:sz w:val="18"/>
          <w:szCs w:val="22"/>
        </w:rPr>
        <w:br/>
        <w:t>объекта культурного наследия)</w:t>
      </w:r>
    </w:p>
    <w:p w:rsidR="0093783E" w:rsidRDefault="00D61F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 _____________________________________________,</w:t>
      </w:r>
    </w:p>
    <w:p w:rsidR="0093783E" w:rsidRDefault="00D61F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 Вам разрешение № _________________.</w:t>
      </w:r>
    </w:p>
    <w:p w:rsidR="0093783E" w:rsidRDefault="00D6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в ___ экз. на ___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3783E" w:rsidRDefault="009378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783E" w:rsidRDefault="009378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2329"/>
        <w:gridCol w:w="1218"/>
        <w:gridCol w:w="2066"/>
      </w:tblGrid>
      <w:tr w:rsidR="0093783E">
        <w:tc>
          <w:tcPr>
            <w:tcW w:w="4503" w:type="dxa"/>
            <w:shd w:val="clear" w:color="auto" w:fill="auto"/>
          </w:tcPr>
          <w:p w:rsidR="0093783E" w:rsidRDefault="00D61FD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Должность уполномоченного лица ОМСУ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3783E" w:rsidRDefault="0093783E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83E" w:rsidRDefault="0093783E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3783E" w:rsidRDefault="0093783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83E" w:rsidRDefault="0093783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93783E" w:rsidRDefault="00D61FD2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93783E">
        <w:tc>
          <w:tcPr>
            <w:tcW w:w="4503" w:type="dxa"/>
            <w:shd w:val="clear" w:color="auto" w:fill="auto"/>
          </w:tcPr>
          <w:p w:rsidR="0093783E" w:rsidRDefault="0093783E">
            <w:pPr>
              <w:widowControl w:val="0"/>
              <w:rPr>
                <w:rFonts w:ascii="Times New Roman" w:eastAsia="Courier New" w:hAnsi="Times New Roman" w:cs="Times New Roman"/>
                <w:sz w:val="1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93783E" w:rsidRDefault="00D61FD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93783E" w:rsidRDefault="0093783E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3783E" w:rsidRDefault="0093783E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</w:tbl>
    <w:p w:rsidR="0093783E" w:rsidRDefault="0093783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93783E">
      <w:headerReference w:type="default" r:id="rId20"/>
      <w:pgSz w:w="11906" w:h="16838"/>
      <w:pgMar w:top="851" w:right="707" w:bottom="567" w:left="1418" w:header="34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575" w:rsidRDefault="005C7575">
      <w:pPr>
        <w:spacing w:after="0" w:line="240" w:lineRule="auto"/>
      </w:pPr>
      <w:r>
        <w:separator/>
      </w:r>
    </w:p>
  </w:endnote>
  <w:endnote w:type="continuationSeparator" w:id="0">
    <w:p w:rsidR="005C7575" w:rsidRDefault="005C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575" w:rsidRDefault="005C7575">
      <w:pPr>
        <w:spacing w:after="0" w:line="240" w:lineRule="auto"/>
      </w:pPr>
      <w:r>
        <w:separator/>
      </w:r>
    </w:p>
  </w:footnote>
  <w:footnote w:type="continuationSeparator" w:id="0">
    <w:p w:rsidR="005C7575" w:rsidRDefault="005C7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D2" w:rsidRDefault="00D61FD2">
    <w:pPr>
      <w:pStyle w:val="af4"/>
      <w:jc w:val="center"/>
    </w:pPr>
  </w:p>
  <w:p w:rsidR="00D61FD2" w:rsidRDefault="00D61FD2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066976"/>
      <w:docPartObj>
        <w:docPartGallery w:val="Page Numbers (Top of Page)"/>
        <w:docPartUnique/>
      </w:docPartObj>
    </w:sdtPr>
    <w:sdtEndPr/>
    <w:sdtContent>
      <w:p w:rsidR="00D61FD2" w:rsidRDefault="00D61FD2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00B">
          <w:rPr>
            <w:noProof/>
          </w:rPr>
          <w:t>19</w:t>
        </w:r>
        <w:r>
          <w:fldChar w:fldCharType="end"/>
        </w:r>
      </w:p>
    </w:sdtContent>
  </w:sdt>
  <w:p w:rsidR="00D61FD2" w:rsidRDefault="00D61FD2">
    <w:pPr>
      <w:pStyle w:val="af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7880"/>
    <w:multiLevelType w:val="multilevel"/>
    <w:tmpl w:val="2C6CA77C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43D3786"/>
    <w:multiLevelType w:val="hybridMultilevel"/>
    <w:tmpl w:val="9B6C2A7E"/>
    <w:lvl w:ilvl="0" w:tplc="70420F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2A441B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FF86A6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7C8D92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0AA8E7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89E38E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B2615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C92151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3B650A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2B1BEB"/>
    <w:multiLevelType w:val="hybridMultilevel"/>
    <w:tmpl w:val="9266FF64"/>
    <w:lvl w:ilvl="0" w:tplc="2D187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9A20A2">
      <w:start w:val="1"/>
      <w:numFmt w:val="lowerLetter"/>
      <w:lvlText w:val="%2."/>
      <w:lvlJc w:val="left"/>
      <w:pPr>
        <w:ind w:left="1440" w:hanging="360"/>
      </w:pPr>
    </w:lvl>
    <w:lvl w:ilvl="2" w:tplc="373A3032">
      <w:start w:val="1"/>
      <w:numFmt w:val="lowerRoman"/>
      <w:lvlText w:val="%3."/>
      <w:lvlJc w:val="right"/>
      <w:pPr>
        <w:ind w:left="2160" w:hanging="180"/>
      </w:pPr>
    </w:lvl>
    <w:lvl w:ilvl="3" w:tplc="6DF0219A">
      <w:start w:val="1"/>
      <w:numFmt w:val="decimal"/>
      <w:lvlText w:val="%4."/>
      <w:lvlJc w:val="left"/>
      <w:pPr>
        <w:ind w:left="2880" w:hanging="360"/>
      </w:pPr>
    </w:lvl>
    <w:lvl w:ilvl="4" w:tplc="8440254A">
      <w:start w:val="1"/>
      <w:numFmt w:val="lowerLetter"/>
      <w:lvlText w:val="%5."/>
      <w:lvlJc w:val="left"/>
      <w:pPr>
        <w:ind w:left="3600" w:hanging="360"/>
      </w:pPr>
    </w:lvl>
    <w:lvl w:ilvl="5" w:tplc="0DF489DA">
      <w:start w:val="1"/>
      <w:numFmt w:val="lowerRoman"/>
      <w:lvlText w:val="%6."/>
      <w:lvlJc w:val="right"/>
      <w:pPr>
        <w:ind w:left="4320" w:hanging="180"/>
      </w:pPr>
    </w:lvl>
    <w:lvl w:ilvl="6" w:tplc="F0E2B70A">
      <w:start w:val="1"/>
      <w:numFmt w:val="decimal"/>
      <w:lvlText w:val="%7."/>
      <w:lvlJc w:val="left"/>
      <w:pPr>
        <w:ind w:left="5040" w:hanging="360"/>
      </w:pPr>
    </w:lvl>
    <w:lvl w:ilvl="7" w:tplc="A9BAD980">
      <w:start w:val="1"/>
      <w:numFmt w:val="lowerLetter"/>
      <w:lvlText w:val="%8."/>
      <w:lvlJc w:val="left"/>
      <w:pPr>
        <w:ind w:left="5760" w:hanging="360"/>
      </w:pPr>
    </w:lvl>
    <w:lvl w:ilvl="8" w:tplc="98BCF7B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E0BBB"/>
    <w:multiLevelType w:val="hybridMultilevel"/>
    <w:tmpl w:val="5B843F9E"/>
    <w:lvl w:ilvl="0" w:tplc="08EEE38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EA84587E">
      <w:start w:val="1"/>
      <w:numFmt w:val="lowerLetter"/>
      <w:lvlText w:val="%2."/>
      <w:lvlJc w:val="left"/>
      <w:pPr>
        <w:ind w:left="1789" w:hanging="360"/>
      </w:pPr>
    </w:lvl>
    <w:lvl w:ilvl="2" w:tplc="3F68D74C">
      <w:start w:val="1"/>
      <w:numFmt w:val="lowerRoman"/>
      <w:lvlText w:val="%3."/>
      <w:lvlJc w:val="right"/>
      <w:pPr>
        <w:ind w:left="2509" w:hanging="180"/>
      </w:pPr>
    </w:lvl>
    <w:lvl w:ilvl="3" w:tplc="27A43440">
      <w:start w:val="1"/>
      <w:numFmt w:val="decimal"/>
      <w:lvlText w:val="%4."/>
      <w:lvlJc w:val="left"/>
      <w:pPr>
        <w:ind w:left="3229" w:hanging="360"/>
      </w:pPr>
    </w:lvl>
    <w:lvl w:ilvl="4" w:tplc="DCC4DE4C">
      <w:start w:val="1"/>
      <w:numFmt w:val="lowerLetter"/>
      <w:lvlText w:val="%5."/>
      <w:lvlJc w:val="left"/>
      <w:pPr>
        <w:ind w:left="3949" w:hanging="360"/>
      </w:pPr>
    </w:lvl>
    <w:lvl w:ilvl="5" w:tplc="C9045AF8">
      <w:start w:val="1"/>
      <w:numFmt w:val="lowerRoman"/>
      <w:lvlText w:val="%6."/>
      <w:lvlJc w:val="right"/>
      <w:pPr>
        <w:ind w:left="4669" w:hanging="180"/>
      </w:pPr>
    </w:lvl>
    <w:lvl w:ilvl="6" w:tplc="3662C106">
      <w:start w:val="1"/>
      <w:numFmt w:val="decimal"/>
      <w:lvlText w:val="%7."/>
      <w:lvlJc w:val="left"/>
      <w:pPr>
        <w:ind w:left="5389" w:hanging="360"/>
      </w:pPr>
    </w:lvl>
    <w:lvl w:ilvl="7" w:tplc="7680ADE0">
      <w:start w:val="1"/>
      <w:numFmt w:val="lowerLetter"/>
      <w:lvlText w:val="%8."/>
      <w:lvlJc w:val="left"/>
      <w:pPr>
        <w:ind w:left="6109" w:hanging="360"/>
      </w:pPr>
    </w:lvl>
    <w:lvl w:ilvl="8" w:tplc="0DD2A1CC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821E25"/>
    <w:multiLevelType w:val="multilevel"/>
    <w:tmpl w:val="DF60F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>
    <w:nsid w:val="0D1E6599"/>
    <w:multiLevelType w:val="hybridMultilevel"/>
    <w:tmpl w:val="B9A6B51A"/>
    <w:lvl w:ilvl="0" w:tplc="58B21A64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F24A8BCA">
      <w:start w:val="1"/>
      <w:numFmt w:val="lowerLetter"/>
      <w:lvlText w:val="%2."/>
      <w:lvlJc w:val="left"/>
      <w:pPr>
        <w:ind w:left="1724" w:hanging="360"/>
      </w:pPr>
    </w:lvl>
    <w:lvl w:ilvl="2" w:tplc="38AEF0B2">
      <w:start w:val="1"/>
      <w:numFmt w:val="lowerRoman"/>
      <w:lvlText w:val="%3."/>
      <w:lvlJc w:val="right"/>
      <w:pPr>
        <w:ind w:left="2444" w:hanging="180"/>
      </w:pPr>
    </w:lvl>
    <w:lvl w:ilvl="3" w:tplc="6D28366E">
      <w:start w:val="1"/>
      <w:numFmt w:val="decimal"/>
      <w:lvlText w:val="%4."/>
      <w:lvlJc w:val="left"/>
      <w:pPr>
        <w:ind w:left="3164" w:hanging="360"/>
      </w:pPr>
    </w:lvl>
    <w:lvl w:ilvl="4" w:tplc="6276C7AC">
      <w:start w:val="1"/>
      <w:numFmt w:val="lowerLetter"/>
      <w:lvlText w:val="%5."/>
      <w:lvlJc w:val="left"/>
      <w:pPr>
        <w:ind w:left="3884" w:hanging="360"/>
      </w:pPr>
    </w:lvl>
    <w:lvl w:ilvl="5" w:tplc="9E862748">
      <w:start w:val="1"/>
      <w:numFmt w:val="lowerRoman"/>
      <w:lvlText w:val="%6."/>
      <w:lvlJc w:val="right"/>
      <w:pPr>
        <w:ind w:left="4604" w:hanging="180"/>
      </w:pPr>
    </w:lvl>
    <w:lvl w:ilvl="6" w:tplc="60AAF0DA">
      <w:start w:val="1"/>
      <w:numFmt w:val="decimal"/>
      <w:lvlText w:val="%7."/>
      <w:lvlJc w:val="left"/>
      <w:pPr>
        <w:ind w:left="5324" w:hanging="360"/>
      </w:pPr>
    </w:lvl>
    <w:lvl w:ilvl="7" w:tplc="A33265EC">
      <w:start w:val="1"/>
      <w:numFmt w:val="lowerLetter"/>
      <w:lvlText w:val="%8."/>
      <w:lvlJc w:val="left"/>
      <w:pPr>
        <w:ind w:left="6044" w:hanging="360"/>
      </w:pPr>
    </w:lvl>
    <w:lvl w:ilvl="8" w:tplc="92D43D44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DD7358C"/>
    <w:multiLevelType w:val="hybridMultilevel"/>
    <w:tmpl w:val="039CE086"/>
    <w:lvl w:ilvl="0" w:tplc="FC9A2906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4D02BE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F29D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FCE1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686C3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700E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76BD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4EA2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C5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5472D6"/>
    <w:multiLevelType w:val="hybridMultilevel"/>
    <w:tmpl w:val="8C10DB78"/>
    <w:lvl w:ilvl="0" w:tplc="36A4B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AEC1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245A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E8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4DF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58C2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1E7A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8209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342E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7C40F5"/>
    <w:multiLevelType w:val="hybridMultilevel"/>
    <w:tmpl w:val="57A60FD0"/>
    <w:lvl w:ilvl="0" w:tplc="15B897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1522032">
      <w:start w:val="1"/>
      <w:numFmt w:val="lowerLetter"/>
      <w:lvlText w:val="%2."/>
      <w:lvlJc w:val="left"/>
      <w:pPr>
        <w:ind w:left="1440" w:hanging="360"/>
      </w:pPr>
    </w:lvl>
    <w:lvl w:ilvl="2" w:tplc="8DF6B6D8">
      <w:start w:val="1"/>
      <w:numFmt w:val="lowerRoman"/>
      <w:lvlText w:val="%3."/>
      <w:lvlJc w:val="right"/>
      <w:pPr>
        <w:ind w:left="2160" w:hanging="180"/>
      </w:pPr>
    </w:lvl>
    <w:lvl w:ilvl="3" w:tplc="EBACE5C0">
      <w:start w:val="1"/>
      <w:numFmt w:val="decimal"/>
      <w:lvlText w:val="%4."/>
      <w:lvlJc w:val="left"/>
      <w:pPr>
        <w:ind w:left="2880" w:hanging="360"/>
      </w:pPr>
    </w:lvl>
    <w:lvl w:ilvl="4" w:tplc="761C9BA0">
      <w:start w:val="1"/>
      <w:numFmt w:val="lowerLetter"/>
      <w:lvlText w:val="%5."/>
      <w:lvlJc w:val="left"/>
      <w:pPr>
        <w:ind w:left="3600" w:hanging="360"/>
      </w:pPr>
    </w:lvl>
    <w:lvl w:ilvl="5" w:tplc="F4FAC150">
      <w:start w:val="1"/>
      <w:numFmt w:val="lowerRoman"/>
      <w:lvlText w:val="%6."/>
      <w:lvlJc w:val="right"/>
      <w:pPr>
        <w:ind w:left="4320" w:hanging="180"/>
      </w:pPr>
    </w:lvl>
    <w:lvl w:ilvl="6" w:tplc="C3DA326E">
      <w:start w:val="1"/>
      <w:numFmt w:val="decimal"/>
      <w:lvlText w:val="%7."/>
      <w:lvlJc w:val="left"/>
      <w:pPr>
        <w:ind w:left="5040" w:hanging="360"/>
      </w:pPr>
    </w:lvl>
    <w:lvl w:ilvl="7" w:tplc="084E1BC0">
      <w:start w:val="1"/>
      <w:numFmt w:val="lowerLetter"/>
      <w:lvlText w:val="%8."/>
      <w:lvlJc w:val="left"/>
      <w:pPr>
        <w:ind w:left="5760" w:hanging="360"/>
      </w:pPr>
    </w:lvl>
    <w:lvl w:ilvl="8" w:tplc="F5F8ECA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F74D2"/>
    <w:multiLevelType w:val="hybridMultilevel"/>
    <w:tmpl w:val="C25E0F84"/>
    <w:lvl w:ilvl="0" w:tplc="A8EE5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A28F75C">
      <w:start w:val="1"/>
      <w:numFmt w:val="lowerLetter"/>
      <w:lvlText w:val="%2."/>
      <w:lvlJc w:val="left"/>
      <w:pPr>
        <w:ind w:left="1789" w:hanging="360"/>
      </w:pPr>
    </w:lvl>
    <w:lvl w:ilvl="2" w:tplc="21809B00">
      <w:start w:val="1"/>
      <w:numFmt w:val="lowerRoman"/>
      <w:lvlText w:val="%3."/>
      <w:lvlJc w:val="right"/>
      <w:pPr>
        <w:ind w:left="2509" w:hanging="180"/>
      </w:pPr>
    </w:lvl>
    <w:lvl w:ilvl="3" w:tplc="00120BDA">
      <w:start w:val="1"/>
      <w:numFmt w:val="decimal"/>
      <w:lvlText w:val="%4."/>
      <w:lvlJc w:val="left"/>
      <w:pPr>
        <w:ind w:left="3229" w:hanging="360"/>
      </w:pPr>
    </w:lvl>
    <w:lvl w:ilvl="4" w:tplc="1C181DDC">
      <w:start w:val="1"/>
      <w:numFmt w:val="lowerLetter"/>
      <w:lvlText w:val="%5."/>
      <w:lvlJc w:val="left"/>
      <w:pPr>
        <w:ind w:left="3949" w:hanging="360"/>
      </w:pPr>
    </w:lvl>
    <w:lvl w:ilvl="5" w:tplc="02920DFC">
      <w:start w:val="1"/>
      <w:numFmt w:val="lowerRoman"/>
      <w:lvlText w:val="%6."/>
      <w:lvlJc w:val="right"/>
      <w:pPr>
        <w:ind w:left="4669" w:hanging="180"/>
      </w:pPr>
    </w:lvl>
    <w:lvl w:ilvl="6" w:tplc="DFC4E62C">
      <w:start w:val="1"/>
      <w:numFmt w:val="decimal"/>
      <w:lvlText w:val="%7."/>
      <w:lvlJc w:val="left"/>
      <w:pPr>
        <w:ind w:left="5389" w:hanging="360"/>
      </w:pPr>
    </w:lvl>
    <w:lvl w:ilvl="7" w:tplc="CF4C30FC">
      <w:start w:val="1"/>
      <w:numFmt w:val="lowerLetter"/>
      <w:lvlText w:val="%8."/>
      <w:lvlJc w:val="left"/>
      <w:pPr>
        <w:ind w:left="6109" w:hanging="360"/>
      </w:pPr>
    </w:lvl>
    <w:lvl w:ilvl="8" w:tplc="9804747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3F568E"/>
    <w:multiLevelType w:val="hybridMultilevel"/>
    <w:tmpl w:val="A7528FA0"/>
    <w:lvl w:ilvl="0" w:tplc="5E5EAF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5698949A">
      <w:start w:val="1"/>
      <w:numFmt w:val="lowerLetter"/>
      <w:lvlText w:val="%2."/>
      <w:lvlJc w:val="left"/>
      <w:pPr>
        <w:ind w:left="1440" w:hanging="360"/>
      </w:pPr>
    </w:lvl>
    <w:lvl w:ilvl="2" w:tplc="42D0954C">
      <w:start w:val="1"/>
      <w:numFmt w:val="lowerRoman"/>
      <w:lvlText w:val="%3."/>
      <w:lvlJc w:val="right"/>
      <w:pPr>
        <w:ind w:left="2160" w:hanging="180"/>
      </w:pPr>
    </w:lvl>
    <w:lvl w:ilvl="3" w:tplc="3312BB6A">
      <w:start w:val="1"/>
      <w:numFmt w:val="decimal"/>
      <w:lvlText w:val="%4."/>
      <w:lvlJc w:val="left"/>
      <w:pPr>
        <w:ind w:left="2880" w:hanging="360"/>
      </w:pPr>
    </w:lvl>
    <w:lvl w:ilvl="4" w:tplc="824E6754">
      <w:start w:val="1"/>
      <w:numFmt w:val="lowerLetter"/>
      <w:lvlText w:val="%5."/>
      <w:lvlJc w:val="left"/>
      <w:pPr>
        <w:ind w:left="3600" w:hanging="360"/>
      </w:pPr>
    </w:lvl>
    <w:lvl w:ilvl="5" w:tplc="A1FEFFD8">
      <w:start w:val="1"/>
      <w:numFmt w:val="lowerRoman"/>
      <w:lvlText w:val="%6."/>
      <w:lvlJc w:val="right"/>
      <w:pPr>
        <w:ind w:left="4320" w:hanging="180"/>
      </w:pPr>
    </w:lvl>
    <w:lvl w:ilvl="6" w:tplc="CF1A9B48">
      <w:start w:val="1"/>
      <w:numFmt w:val="decimal"/>
      <w:lvlText w:val="%7."/>
      <w:lvlJc w:val="left"/>
      <w:pPr>
        <w:ind w:left="5040" w:hanging="360"/>
      </w:pPr>
    </w:lvl>
    <w:lvl w:ilvl="7" w:tplc="A42E2014">
      <w:start w:val="1"/>
      <w:numFmt w:val="lowerLetter"/>
      <w:lvlText w:val="%8."/>
      <w:lvlJc w:val="left"/>
      <w:pPr>
        <w:ind w:left="5760" w:hanging="360"/>
      </w:pPr>
    </w:lvl>
    <w:lvl w:ilvl="8" w:tplc="04FED24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85A7C"/>
    <w:multiLevelType w:val="hybridMultilevel"/>
    <w:tmpl w:val="1C28B3DC"/>
    <w:lvl w:ilvl="0" w:tplc="78DC2A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6F0727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58CB4B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9C0441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17EC7E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878542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C24EF4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CC871C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C1CDB0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7137A87"/>
    <w:multiLevelType w:val="hybridMultilevel"/>
    <w:tmpl w:val="BB22B884"/>
    <w:lvl w:ilvl="0" w:tplc="581245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64669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DDC3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B863A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EC7A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9036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CED7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2051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14E05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72B060F"/>
    <w:multiLevelType w:val="hybridMultilevel"/>
    <w:tmpl w:val="5F2ED466"/>
    <w:lvl w:ilvl="0" w:tplc="C456D30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06650B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458B87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A4E29D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516F7FA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76C9D5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33ED5E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6E0E5B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7B6344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7461914"/>
    <w:multiLevelType w:val="hybridMultilevel"/>
    <w:tmpl w:val="7E305980"/>
    <w:lvl w:ilvl="0" w:tplc="F92EE6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AADB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4EE7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68A1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C4E2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C264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AA35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681A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881E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B16D35"/>
    <w:multiLevelType w:val="hybridMultilevel"/>
    <w:tmpl w:val="B9D4ACE8"/>
    <w:lvl w:ilvl="0" w:tplc="BC4AF65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1E4675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DE374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6EED1A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D9ED09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898C70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F26923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9A6019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DD2C6D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C25700C"/>
    <w:multiLevelType w:val="hybridMultilevel"/>
    <w:tmpl w:val="98D803FA"/>
    <w:lvl w:ilvl="0" w:tplc="E16697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5F232A6">
      <w:start w:val="1"/>
      <w:numFmt w:val="lowerLetter"/>
      <w:lvlText w:val="%2."/>
      <w:lvlJc w:val="left"/>
      <w:pPr>
        <w:ind w:left="1620" w:hanging="360"/>
      </w:pPr>
    </w:lvl>
    <w:lvl w:ilvl="2" w:tplc="7A5CB3F4">
      <w:start w:val="1"/>
      <w:numFmt w:val="lowerRoman"/>
      <w:lvlText w:val="%3."/>
      <w:lvlJc w:val="right"/>
      <w:pPr>
        <w:ind w:left="2340" w:hanging="180"/>
      </w:pPr>
    </w:lvl>
    <w:lvl w:ilvl="3" w:tplc="049E9F7C">
      <w:start w:val="1"/>
      <w:numFmt w:val="decimal"/>
      <w:lvlText w:val="%4."/>
      <w:lvlJc w:val="left"/>
      <w:pPr>
        <w:ind w:left="3060" w:hanging="360"/>
      </w:pPr>
    </w:lvl>
    <w:lvl w:ilvl="4" w:tplc="E2B60A6C">
      <w:start w:val="1"/>
      <w:numFmt w:val="lowerLetter"/>
      <w:lvlText w:val="%5."/>
      <w:lvlJc w:val="left"/>
      <w:pPr>
        <w:ind w:left="3780" w:hanging="360"/>
      </w:pPr>
    </w:lvl>
    <w:lvl w:ilvl="5" w:tplc="14067CEC">
      <w:start w:val="1"/>
      <w:numFmt w:val="lowerRoman"/>
      <w:lvlText w:val="%6."/>
      <w:lvlJc w:val="right"/>
      <w:pPr>
        <w:ind w:left="4500" w:hanging="180"/>
      </w:pPr>
    </w:lvl>
    <w:lvl w:ilvl="6" w:tplc="E8E0638C">
      <w:start w:val="1"/>
      <w:numFmt w:val="decimal"/>
      <w:lvlText w:val="%7."/>
      <w:lvlJc w:val="left"/>
      <w:pPr>
        <w:ind w:left="5220" w:hanging="360"/>
      </w:pPr>
    </w:lvl>
    <w:lvl w:ilvl="7" w:tplc="7F869A76">
      <w:start w:val="1"/>
      <w:numFmt w:val="lowerLetter"/>
      <w:lvlText w:val="%8."/>
      <w:lvlJc w:val="left"/>
      <w:pPr>
        <w:ind w:left="5940" w:hanging="360"/>
      </w:pPr>
    </w:lvl>
    <w:lvl w:ilvl="8" w:tplc="2F5C4E88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1D224A68"/>
    <w:multiLevelType w:val="hybridMultilevel"/>
    <w:tmpl w:val="9AA42816"/>
    <w:lvl w:ilvl="0" w:tplc="5E320ED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7EA878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820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3E11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B4E3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0A5C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5E6F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073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C23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532555"/>
    <w:multiLevelType w:val="hybridMultilevel"/>
    <w:tmpl w:val="C6DA29EA"/>
    <w:lvl w:ilvl="0" w:tplc="7A989E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37C59FC">
      <w:start w:val="1"/>
      <w:numFmt w:val="lowerLetter"/>
      <w:lvlText w:val="%2."/>
      <w:lvlJc w:val="left"/>
      <w:pPr>
        <w:ind w:left="1440" w:hanging="360"/>
      </w:pPr>
    </w:lvl>
    <w:lvl w:ilvl="2" w:tplc="71E01DBE">
      <w:start w:val="1"/>
      <w:numFmt w:val="lowerRoman"/>
      <w:lvlText w:val="%3."/>
      <w:lvlJc w:val="right"/>
      <w:pPr>
        <w:ind w:left="2160" w:hanging="180"/>
      </w:pPr>
    </w:lvl>
    <w:lvl w:ilvl="3" w:tplc="6460120E">
      <w:start w:val="1"/>
      <w:numFmt w:val="decimal"/>
      <w:lvlText w:val="%4."/>
      <w:lvlJc w:val="left"/>
      <w:pPr>
        <w:ind w:left="2880" w:hanging="360"/>
      </w:pPr>
    </w:lvl>
    <w:lvl w:ilvl="4" w:tplc="087617D0">
      <w:start w:val="1"/>
      <w:numFmt w:val="lowerLetter"/>
      <w:lvlText w:val="%5."/>
      <w:lvlJc w:val="left"/>
      <w:pPr>
        <w:ind w:left="3600" w:hanging="360"/>
      </w:pPr>
    </w:lvl>
    <w:lvl w:ilvl="5" w:tplc="E75A06B2">
      <w:start w:val="1"/>
      <w:numFmt w:val="lowerRoman"/>
      <w:lvlText w:val="%6."/>
      <w:lvlJc w:val="right"/>
      <w:pPr>
        <w:ind w:left="4320" w:hanging="180"/>
      </w:pPr>
    </w:lvl>
    <w:lvl w:ilvl="6" w:tplc="4D589D4E">
      <w:start w:val="1"/>
      <w:numFmt w:val="decimal"/>
      <w:lvlText w:val="%7."/>
      <w:lvlJc w:val="left"/>
      <w:pPr>
        <w:ind w:left="5040" w:hanging="360"/>
      </w:pPr>
    </w:lvl>
    <w:lvl w:ilvl="7" w:tplc="304649F0">
      <w:start w:val="1"/>
      <w:numFmt w:val="lowerLetter"/>
      <w:lvlText w:val="%8."/>
      <w:lvlJc w:val="left"/>
      <w:pPr>
        <w:ind w:left="5760" w:hanging="360"/>
      </w:pPr>
    </w:lvl>
    <w:lvl w:ilvl="8" w:tplc="D5DCEAA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0236BC"/>
    <w:multiLevelType w:val="hybridMultilevel"/>
    <w:tmpl w:val="053C29D2"/>
    <w:lvl w:ilvl="0" w:tplc="B20612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8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4605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CADE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02E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4E0B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76C4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38060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08B5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4C68D3"/>
    <w:multiLevelType w:val="hybridMultilevel"/>
    <w:tmpl w:val="467C638A"/>
    <w:lvl w:ilvl="0" w:tplc="3C283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F205CCE">
      <w:start w:val="1"/>
      <w:numFmt w:val="lowerLetter"/>
      <w:lvlText w:val="%2."/>
      <w:lvlJc w:val="left"/>
      <w:pPr>
        <w:ind w:left="1789" w:hanging="360"/>
      </w:pPr>
    </w:lvl>
    <w:lvl w:ilvl="2" w:tplc="AA58A3BA">
      <w:start w:val="1"/>
      <w:numFmt w:val="lowerRoman"/>
      <w:lvlText w:val="%3."/>
      <w:lvlJc w:val="right"/>
      <w:pPr>
        <w:ind w:left="2509" w:hanging="180"/>
      </w:pPr>
    </w:lvl>
    <w:lvl w:ilvl="3" w:tplc="B0DA2BD8">
      <w:start w:val="1"/>
      <w:numFmt w:val="decimal"/>
      <w:lvlText w:val="%4."/>
      <w:lvlJc w:val="left"/>
      <w:pPr>
        <w:ind w:left="3229" w:hanging="360"/>
      </w:pPr>
    </w:lvl>
    <w:lvl w:ilvl="4" w:tplc="8ADEE890">
      <w:start w:val="1"/>
      <w:numFmt w:val="lowerLetter"/>
      <w:lvlText w:val="%5."/>
      <w:lvlJc w:val="left"/>
      <w:pPr>
        <w:ind w:left="3949" w:hanging="360"/>
      </w:pPr>
    </w:lvl>
    <w:lvl w:ilvl="5" w:tplc="7CB8FE34">
      <w:start w:val="1"/>
      <w:numFmt w:val="lowerRoman"/>
      <w:lvlText w:val="%6."/>
      <w:lvlJc w:val="right"/>
      <w:pPr>
        <w:ind w:left="4669" w:hanging="180"/>
      </w:pPr>
    </w:lvl>
    <w:lvl w:ilvl="6" w:tplc="BF2EC4FE">
      <w:start w:val="1"/>
      <w:numFmt w:val="decimal"/>
      <w:lvlText w:val="%7."/>
      <w:lvlJc w:val="left"/>
      <w:pPr>
        <w:ind w:left="5389" w:hanging="360"/>
      </w:pPr>
    </w:lvl>
    <w:lvl w:ilvl="7" w:tplc="C15A1A6E">
      <w:start w:val="1"/>
      <w:numFmt w:val="lowerLetter"/>
      <w:lvlText w:val="%8."/>
      <w:lvlJc w:val="left"/>
      <w:pPr>
        <w:ind w:left="6109" w:hanging="360"/>
      </w:pPr>
    </w:lvl>
    <w:lvl w:ilvl="8" w:tplc="421802AA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9F66EE1"/>
    <w:multiLevelType w:val="hybridMultilevel"/>
    <w:tmpl w:val="08F60362"/>
    <w:lvl w:ilvl="0" w:tplc="4978D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9C03BCC">
      <w:start w:val="1"/>
      <w:numFmt w:val="lowerLetter"/>
      <w:lvlText w:val="%2."/>
      <w:lvlJc w:val="left"/>
      <w:pPr>
        <w:ind w:left="1440" w:hanging="360"/>
      </w:pPr>
    </w:lvl>
    <w:lvl w:ilvl="2" w:tplc="85B4C38A">
      <w:start w:val="1"/>
      <w:numFmt w:val="lowerRoman"/>
      <w:lvlText w:val="%3."/>
      <w:lvlJc w:val="right"/>
      <w:pPr>
        <w:ind w:left="2160" w:hanging="180"/>
      </w:pPr>
    </w:lvl>
    <w:lvl w:ilvl="3" w:tplc="13D065B2">
      <w:start w:val="1"/>
      <w:numFmt w:val="decimal"/>
      <w:lvlText w:val="%4."/>
      <w:lvlJc w:val="left"/>
      <w:pPr>
        <w:ind w:left="2880" w:hanging="360"/>
      </w:pPr>
    </w:lvl>
    <w:lvl w:ilvl="4" w:tplc="BA1C4348">
      <w:start w:val="1"/>
      <w:numFmt w:val="lowerLetter"/>
      <w:lvlText w:val="%5."/>
      <w:lvlJc w:val="left"/>
      <w:pPr>
        <w:ind w:left="3600" w:hanging="360"/>
      </w:pPr>
    </w:lvl>
    <w:lvl w:ilvl="5" w:tplc="76BEEB5A">
      <w:start w:val="1"/>
      <w:numFmt w:val="lowerRoman"/>
      <w:lvlText w:val="%6."/>
      <w:lvlJc w:val="right"/>
      <w:pPr>
        <w:ind w:left="4320" w:hanging="180"/>
      </w:pPr>
    </w:lvl>
    <w:lvl w:ilvl="6" w:tplc="66B82196">
      <w:start w:val="1"/>
      <w:numFmt w:val="decimal"/>
      <w:lvlText w:val="%7."/>
      <w:lvlJc w:val="left"/>
      <w:pPr>
        <w:ind w:left="5040" w:hanging="360"/>
      </w:pPr>
    </w:lvl>
    <w:lvl w:ilvl="7" w:tplc="D332D698">
      <w:start w:val="1"/>
      <w:numFmt w:val="lowerLetter"/>
      <w:lvlText w:val="%8."/>
      <w:lvlJc w:val="left"/>
      <w:pPr>
        <w:ind w:left="5760" w:hanging="360"/>
      </w:pPr>
    </w:lvl>
    <w:lvl w:ilvl="8" w:tplc="1B109C8C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6D53BC"/>
    <w:multiLevelType w:val="hybridMultilevel"/>
    <w:tmpl w:val="2F02E8BC"/>
    <w:lvl w:ilvl="0" w:tplc="336C141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E1D8A7D2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D13A54FA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77BC0992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9648BB88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DCFC3710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A94403AE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C7A56F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95BCC76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2BC01FD1"/>
    <w:multiLevelType w:val="hybridMultilevel"/>
    <w:tmpl w:val="745E9836"/>
    <w:lvl w:ilvl="0" w:tplc="F40AA9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90E81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804BED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642A27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52E9E6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B0C6A0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966D56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6AA5A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EBA34F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30338C3"/>
    <w:multiLevelType w:val="hybridMultilevel"/>
    <w:tmpl w:val="979474AC"/>
    <w:lvl w:ilvl="0" w:tplc="6786EC6C">
      <w:start w:val="1"/>
      <w:numFmt w:val="decimal"/>
      <w:lvlText w:val="%1)"/>
      <w:lvlJc w:val="left"/>
      <w:pPr>
        <w:ind w:left="1260" w:hanging="360"/>
      </w:pPr>
    </w:lvl>
    <w:lvl w:ilvl="1" w:tplc="756E5842">
      <w:start w:val="1"/>
      <w:numFmt w:val="lowerLetter"/>
      <w:lvlText w:val="%2."/>
      <w:lvlJc w:val="left"/>
      <w:pPr>
        <w:ind w:left="1980" w:hanging="360"/>
      </w:pPr>
    </w:lvl>
    <w:lvl w:ilvl="2" w:tplc="44EC94F6">
      <w:start w:val="1"/>
      <w:numFmt w:val="lowerRoman"/>
      <w:lvlText w:val="%3."/>
      <w:lvlJc w:val="right"/>
      <w:pPr>
        <w:ind w:left="2700" w:hanging="180"/>
      </w:pPr>
    </w:lvl>
    <w:lvl w:ilvl="3" w:tplc="0F1E2E8A">
      <w:start w:val="1"/>
      <w:numFmt w:val="decimal"/>
      <w:lvlText w:val="%4."/>
      <w:lvlJc w:val="left"/>
      <w:pPr>
        <w:ind w:left="3420" w:hanging="360"/>
      </w:pPr>
    </w:lvl>
    <w:lvl w:ilvl="4" w:tplc="C66CC364">
      <w:start w:val="1"/>
      <w:numFmt w:val="lowerLetter"/>
      <w:lvlText w:val="%5."/>
      <w:lvlJc w:val="left"/>
      <w:pPr>
        <w:ind w:left="4140" w:hanging="360"/>
      </w:pPr>
    </w:lvl>
    <w:lvl w:ilvl="5" w:tplc="5530A530">
      <w:start w:val="1"/>
      <w:numFmt w:val="lowerRoman"/>
      <w:lvlText w:val="%6."/>
      <w:lvlJc w:val="right"/>
      <w:pPr>
        <w:ind w:left="4860" w:hanging="180"/>
      </w:pPr>
    </w:lvl>
    <w:lvl w:ilvl="6" w:tplc="C602E966">
      <w:start w:val="1"/>
      <w:numFmt w:val="decimal"/>
      <w:lvlText w:val="%7."/>
      <w:lvlJc w:val="left"/>
      <w:pPr>
        <w:ind w:left="5580" w:hanging="360"/>
      </w:pPr>
    </w:lvl>
    <w:lvl w:ilvl="7" w:tplc="B450D728">
      <w:start w:val="1"/>
      <w:numFmt w:val="lowerLetter"/>
      <w:lvlText w:val="%8."/>
      <w:lvlJc w:val="left"/>
      <w:pPr>
        <w:ind w:left="6300" w:hanging="360"/>
      </w:pPr>
    </w:lvl>
    <w:lvl w:ilvl="8" w:tplc="C160FD0C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37F74711"/>
    <w:multiLevelType w:val="hybridMultilevel"/>
    <w:tmpl w:val="24BED2B0"/>
    <w:lvl w:ilvl="0" w:tplc="39F8479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821E3E96">
      <w:start w:val="1"/>
      <w:numFmt w:val="lowerLetter"/>
      <w:lvlText w:val="%2."/>
      <w:lvlJc w:val="left"/>
      <w:pPr>
        <w:ind w:left="1980" w:hanging="360"/>
      </w:pPr>
    </w:lvl>
    <w:lvl w:ilvl="2" w:tplc="76065800">
      <w:start w:val="1"/>
      <w:numFmt w:val="lowerRoman"/>
      <w:lvlText w:val="%3."/>
      <w:lvlJc w:val="right"/>
      <w:pPr>
        <w:ind w:left="2700" w:hanging="180"/>
      </w:pPr>
    </w:lvl>
    <w:lvl w:ilvl="3" w:tplc="5644FE84">
      <w:start w:val="1"/>
      <w:numFmt w:val="decimal"/>
      <w:lvlText w:val="%4."/>
      <w:lvlJc w:val="left"/>
      <w:pPr>
        <w:ind w:left="3420" w:hanging="360"/>
      </w:pPr>
    </w:lvl>
    <w:lvl w:ilvl="4" w:tplc="ADC0186E">
      <w:start w:val="1"/>
      <w:numFmt w:val="lowerLetter"/>
      <w:lvlText w:val="%5."/>
      <w:lvlJc w:val="left"/>
      <w:pPr>
        <w:ind w:left="4140" w:hanging="360"/>
      </w:pPr>
    </w:lvl>
    <w:lvl w:ilvl="5" w:tplc="B50295B6">
      <w:start w:val="1"/>
      <w:numFmt w:val="lowerRoman"/>
      <w:lvlText w:val="%6."/>
      <w:lvlJc w:val="right"/>
      <w:pPr>
        <w:ind w:left="4860" w:hanging="180"/>
      </w:pPr>
    </w:lvl>
    <w:lvl w:ilvl="6" w:tplc="E40085E4">
      <w:start w:val="1"/>
      <w:numFmt w:val="decimal"/>
      <w:lvlText w:val="%7."/>
      <w:lvlJc w:val="left"/>
      <w:pPr>
        <w:ind w:left="5580" w:hanging="360"/>
      </w:pPr>
    </w:lvl>
    <w:lvl w:ilvl="7" w:tplc="E68401C4">
      <w:start w:val="1"/>
      <w:numFmt w:val="lowerLetter"/>
      <w:lvlText w:val="%8."/>
      <w:lvlJc w:val="left"/>
      <w:pPr>
        <w:ind w:left="6300" w:hanging="360"/>
      </w:pPr>
    </w:lvl>
    <w:lvl w:ilvl="8" w:tplc="0896A54E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3E824D5F"/>
    <w:multiLevelType w:val="hybridMultilevel"/>
    <w:tmpl w:val="11F43810"/>
    <w:lvl w:ilvl="0" w:tplc="1A64E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4421BE8">
      <w:start w:val="1"/>
      <w:numFmt w:val="lowerLetter"/>
      <w:lvlText w:val="%2."/>
      <w:lvlJc w:val="left"/>
      <w:pPr>
        <w:ind w:left="1789" w:hanging="360"/>
      </w:pPr>
    </w:lvl>
    <w:lvl w:ilvl="2" w:tplc="DC344BD0">
      <w:start w:val="1"/>
      <w:numFmt w:val="lowerRoman"/>
      <w:lvlText w:val="%3."/>
      <w:lvlJc w:val="right"/>
      <w:pPr>
        <w:ind w:left="2509" w:hanging="180"/>
      </w:pPr>
    </w:lvl>
    <w:lvl w:ilvl="3" w:tplc="B838C334">
      <w:start w:val="1"/>
      <w:numFmt w:val="decimal"/>
      <w:lvlText w:val="%4."/>
      <w:lvlJc w:val="left"/>
      <w:pPr>
        <w:ind w:left="3229" w:hanging="360"/>
      </w:pPr>
    </w:lvl>
    <w:lvl w:ilvl="4" w:tplc="44F261AA">
      <w:start w:val="1"/>
      <w:numFmt w:val="lowerLetter"/>
      <w:lvlText w:val="%5."/>
      <w:lvlJc w:val="left"/>
      <w:pPr>
        <w:ind w:left="3949" w:hanging="360"/>
      </w:pPr>
    </w:lvl>
    <w:lvl w:ilvl="5" w:tplc="374CA886">
      <w:start w:val="1"/>
      <w:numFmt w:val="lowerRoman"/>
      <w:lvlText w:val="%6."/>
      <w:lvlJc w:val="right"/>
      <w:pPr>
        <w:ind w:left="4669" w:hanging="180"/>
      </w:pPr>
    </w:lvl>
    <w:lvl w:ilvl="6" w:tplc="96940F06">
      <w:start w:val="1"/>
      <w:numFmt w:val="decimal"/>
      <w:lvlText w:val="%7."/>
      <w:lvlJc w:val="left"/>
      <w:pPr>
        <w:ind w:left="5389" w:hanging="360"/>
      </w:pPr>
    </w:lvl>
    <w:lvl w:ilvl="7" w:tplc="9B8609BE">
      <w:start w:val="1"/>
      <w:numFmt w:val="lowerLetter"/>
      <w:lvlText w:val="%8."/>
      <w:lvlJc w:val="left"/>
      <w:pPr>
        <w:ind w:left="6109" w:hanging="360"/>
      </w:pPr>
    </w:lvl>
    <w:lvl w:ilvl="8" w:tplc="3DBCCC12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F461F11"/>
    <w:multiLevelType w:val="hybridMultilevel"/>
    <w:tmpl w:val="F57C566C"/>
    <w:lvl w:ilvl="0" w:tplc="BFA6CCA4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6AA80A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FC73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9C3E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9A41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0878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8A4C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BCD5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DABE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F5A2671"/>
    <w:multiLevelType w:val="hybridMultilevel"/>
    <w:tmpl w:val="01184D28"/>
    <w:lvl w:ilvl="0" w:tplc="6010CB0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7AB86A5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390AA4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4CC5B58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C9F69C8A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7FC80B4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C256AC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38C1F28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A23EA454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405E24DD"/>
    <w:multiLevelType w:val="hybridMultilevel"/>
    <w:tmpl w:val="B63A73EE"/>
    <w:lvl w:ilvl="0" w:tplc="DA4062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CC18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EA5E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EE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84BA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3051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2F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654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6E3C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8D7968"/>
    <w:multiLevelType w:val="multilevel"/>
    <w:tmpl w:val="452AC27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1">
    <w:nsid w:val="461144F2"/>
    <w:multiLevelType w:val="hybridMultilevel"/>
    <w:tmpl w:val="58DA193E"/>
    <w:lvl w:ilvl="0" w:tplc="B34C17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DA37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1ACE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820A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82C46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06AB3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466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5E01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F898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980BAD"/>
    <w:multiLevelType w:val="hybridMultilevel"/>
    <w:tmpl w:val="3CEC7F58"/>
    <w:lvl w:ilvl="0" w:tplc="D1F892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8D1CF61A">
      <w:start w:val="1"/>
      <w:numFmt w:val="lowerLetter"/>
      <w:lvlText w:val="%2."/>
      <w:lvlJc w:val="left"/>
      <w:pPr>
        <w:ind w:left="1620" w:hanging="360"/>
      </w:pPr>
    </w:lvl>
    <w:lvl w:ilvl="2" w:tplc="0470BFFA">
      <w:start w:val="1"/>
      <w:numFmt w:val="lowerRoman"/>
      <w:lvlText w:val="%3."/>
      <w:lvlJc w:val="right"/>
      <w:pPr>
        <w:ind w:left="2340" w:hanging="180"/>
      </w:pPr>
    </w:lvl>
    <w:lvl w:ilvl="3" w:tplc="8D1E37DC">
      <w:start w:val="1"/>
      <w:numFmt w:val="decimal"/>
      <w:lvlText w:val="%4."/>
      <w:lvlJc w:val="left"/>
      <w:pPr>
        <w:ind w:left="3060" w:hanging="360"/>
      </w:pPr>
    </w:lvl>
    <w:lvl w:ilvl="4" w:tplc="566242FC">
      <w:start w:val="1"/>
      <w:numFmt w:val="lowerLetter"/>
      <w:lvlText w:val="%5."/>
      <w:lvlJc w:val="left"/>
      <w:pPr>
        <w:ind w:left="3780" w:hanging="360"/>
      </w:pPr>
    </w:lvl>
    <w:lvl w:ilvl="5" w:tplc="092895EA">
      <w:start w:val="1"/>
      <w:numFmt w:val="lowerRoman"/>
      <w:lvlText w:val="%6."/>
      <w:lvlJc w:val="right"/>
      <w:pPr>
        <w:ind w:left="4500" w:hanging="180"/>
      </w:pPr>
    </w:lvl>
    <w:lvl w:ilvl="6" w:tplc="DFE4E596">
      <w:start w:val="1"/>
      <w:numFmt w:val="decimal"/>
      <w:lvlText w:val="%7."/>
      <w:lvlJc w:val="left"/>
      <w:pPr>
        <w:ind w:left="5220" w:hanging="360"/>
      </w:pPr>
    </w:lvl>
    <w:lvl w:ilvl="7" w:tplc="66C4D332">
      <w:start w:val="1"/>
      <w:numFmt w:val="lowerLetter"/>
      <w:lvlText w:val="%8."/>
      <w:lvlJc w:val="left"/>
      <w:pPr>
        <w:ind w:left="5940" w:hanging="360"/>
      </w:pPr>
    </w:lvl>
    <w:lvl w:ilvl="8" w:tplc="DF2E8116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E77706A"/>
    <w:multiLevelType w:val="hybridMultilevel"/>
    <w:tmpl w:val="EA52F93E"/>
    <w:lvl w:ilvl="0" w:tplc="8062AF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D2BC14">
      <w:start w:val="1"/>
      <w:numFmt w:val="lowerLetter"/>
      <w:lvlText w:val="%2."/>
      <w:lvlJc w:val="left"/>
      <w:pPr>
        <w:ind w:left="1789" w:hanging="360"/>
      </w:pPr>
    </w:lvl>
    <w:lvl w:ilvl="2" w:tplc="FE0CD6E4">
      <w:start w:val="1"/>
      <w:numFmt w:val="lowerRoman"/>
      <w:lvlText w:val="%3."/>
      <w:lvlJc w:val="right"/>
      <w:pPr>
        <w:ind w:left="2509" w:hanging="180"/>
      </w:pPr>
    </w:lvl>
    <w:lvl w:ilvl="3" w:tplc="753285F6">
      <w:start w:val="1"/>
      <w:numFmt w:val="decimal"/>
      <w:lvlText w:val="%4."/>
      <w:lvlJc w:val="left"/>
      <w:pPr>
        <w:ind w:left="3229" w:hanging="360"/>
      </w:pPr>
    </w:lvl>
    <w:lvl w:ilvl="4" w:tplc="A640812E">
      <w:start w:val="1"/>
      <w:numFmt w:val="lowerLetter"/>
      <w:lvlText w:val="%5."/>
      <w:lvlJc w:val="left"/>
      <w:pPr>
        <w:ind w:left="3949" w:hanging="360"/>
      </w:pPr>
    </w:lvl>
    <w:lvl w:ilvl="5" w:tplc="49A246F0">
      <w:start w:val="1"/>
      <w:numFmt w:val="lowerRoman"/>
      <w:lvlText w:val="%6."/>
      <w:lvlJc w:val="right"/>
      <w:pPr>
        <w:ind w:left="4669" w:hanging="180"/>
      </w:pPr>
    </w:lvl>
    <w:lvl w:ilvl="6" w:tplc="EEACF4E0">
      <w:start w:val="1"/>
      <w:numFmt w:val="decimal"/>
      <w:lvlText w:val="%7."/>
      <w:lvlJc w:val="left"/>
      <w:pPr>
        <w:ind w:left="5389" w:hanging="360"/>
      </w:pPr>
    </w:lvl>
    <w:lvl w:ilvl="7" w:tplc="CC0C7FA4">
      <w:start w:val="1"/>
      <w:numFmt w:val="lowerLetter"/>
      <w:lvlText w:val="%8."/>
      <w:lvlJc w:val="left"/>
      <w:pPr>
        <w:ind w:left="6109" w:hanging="360"/>
      </w:pPr>
    </w:lvl>
    <w:lvl w:ilvl="8" w:tplc="44D07398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1EB5A94"/>
    <w:multiLevelType w:val="hybridMultilevel"/>
    <w:tmpl w:val="5546C1F0"/>
    <w:lvl w:ilvl="0" w:tplc="8A1825F6">
      <w:start w:val="1"/>
      <w:numFmt w:val="decimal"/>
      <w:lvlText w:val="%1)"/>
      <w:lvlJc w:val="left"/>
      <w:pPr>
        <w:ind w:left="1665" w:hanging="1125"/>
      </w:pPr>
      <w:rPr>
        <w:rFonts w:hint="default"/>
      </w:rPr>
    </w:lvl>
    <w:lvl w:ilvl="1" w:tplc="C4CC7E48">
      <w:start w:val="1"/>
      <w:numFmt w:val="lowerLetter"/>
      <w:lvlText w:val="%2."/>
      <w:lvlJc w:val="left"/>
      <w:pPr>
        <w:ind w:left="1620" w:hanging="360"/>
      </w:pPr>
    </w:lvl>
    <w:lvl w:ilvl="2" w:tplc="2392148A">
      <w:start w:val="1"/>
      <w:numFmt w:val="lowerRoman"/>
      <w:lvlText w:val="%3."/>
      <w:lvlJc w:val="right"/>
      <w:pPr>
        <w:ind w:left="2340" w:hanging="180"/>
      </w:pPr>
    </w:lvl>
    <w:lvl w:ilvl="3" w:tplc="6AAEEBDC">
      <w:start w:val="1"/>
      <w:numFmt w:val="decimal"/>
      <w:lvlText w:val="%4."/>
      <w:lvlJc w:val="left"/>
      <w:pPr>
        <w:ind w:left="3060" w:hanging="360"/>
      </w:pPr>
    </w:lvl>
    <w:lvl w:ilvl="4" w:tplc="E66E94D6">
      <w:start w:val="1"/>
      <w:numFmt w:val="lowerLetter"/>
      <w:lvlText w:val="%5."/>
      <w:lvlJc w:val="left"/>
      <w:pPr>
        <w:ind w:left="3780" w:hanging="360"/>
      </w:pPr>
    </w:lvl>
    <w:lvl w:ilvl="5" w:tplc="5BB46808">
      <w:start w:val="1"/>
      <w:numFmt w:val="lowerRoman"/>
      <w:lvlText w:val="%6."/>
      <w:lvlJc w:val="right"/>
      <w:pPr>
        <w:ind w:left="4500" w:hanging="180"/>
      </w:pPr>
    </w:lvl>
    <w:lvl w:ilvl="6" w:tplc="5B86B318">
      <w:start w:val="1"/>
      <w:numFmt w:val="decimal"/>
      <w:lvlText w:val="%7."/>
      <w:lvlJc w:val="left"/>
      <w:pPr>
        <w:ind w:left="5220" w:hanging="360"/>
      </w:pPr>
    </w:lvl>
    <w:lvl w:ilvl="7" w:tplc="47E8060C">
      <w:start w:val="1"/>
      <w:numFmt w:val="lowerLetter"/>
      <w:lvlText w:val="%8."/>
      <w:lvlJc w:val="left"/>
      <w:pPr>
        <w:ind w:left="5940" w:hanging="360"/>
      </w:pPr>
    </w:lvl>
    <w:lvl w:ilvl="8" w:tplc="793A2BC6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21F4704"/>
    <w:multiLevelType w:val="hybridMultilevel"/>
    <w:tmpl w:val="5560CCA6"/>
    <w:lvl w:ilvl="0" w:tplc="9BE05A34">
      <w:start w:val="1"/>
      <w:numFmt w:val="decimal"/>
      <w:lvlText w:val="%1."/>
      <w:lvlJc w:val="left"/>
      <w:pPr>
        <w:ind w:left="644" w:hanging="360"/>
      </w:pPr>
    </w:lvl>
    <w:lvl w:ilvl="1" w:tplc="D1DEBF30">
      <w:start w:val="1"/>
      <w:numFmt w:val="lowerLetter"/>
      <w:lvlText w:val="%2."/>
      <w:lvlJc w:val="left"/>
      <w:pPr>
        <w:ind w:left="1364" w:hanging="360"/>
      </w:pPr>
    </w:lvl>
    <w:lvl w:ilvl="2" w:tplc="3E906686">
      <w:start w:val="1"/>
      <w:numFmt w:val="lowerRoman"/>
      <w:lvlText w:val="%3."/>
      <w:lvlJc w:val="right"/>
      <w:pPr>
        <w:ind w:left="2084" w:hanging="180"/>
      </w:pPr>
    </w:lvl>
    <w:lvl w:ilvl="3" w:tplc="ADDA2DEE">
      <w:start w:val="1"/>
      <w:numFmt w:val="decimal"/>
      <w:lvlText w:val="%4."/>
      <w:lvlJc w:val="left"/>
      <w:pPr>
        <w:ind w:left="2804" w:hanging="360"/>
      </w:pPr>
    </w:lvl>
    <w:lvl w:ilvl="4" w:tplc="91AC0D3E">
      <w:start w:val="1"/>
      <w:numFmt w:val="lowerLetter"/>
      <w:lvlText w:val="%5."/>
      <w:lvlJc w:val="left"/>
      <w:pPr>
        <w:ind w:left="3524" w:hanging="360"/>
      </w:pPr>
    </w:lvl>
    <w:lvl w:ilvl="5" w:tplc="7A8261D6">
      <w:start w:val="1"/>
      <w:numFmt w:val="lowerRoman"/>
      <w:lvlText w:val="%6."/>
      <w:lvlJc w:val="right"/>
      <w:pPr>
        <w:ind w:left="4244" w:hanging="180"/>
      </w:pPr>
    </w:lvl>
    <w:lvl w:ilvl="6" w:tplc="D8E670F6">
      <w:start w:val="1"/>
      <w:numFmt w:val="decimal"/>
      <w:lvlText w:val="%7."/>
      <w:lvlJc w:val="left"/>
      <w:pPr>
        <w:ind w:left="4964" w:hanging="360"/>
      </w:pPr>
    </w:lvl>
    <w:lvl w:ilvl="7" w:tplc="F806C8DA">
      <w:start w:val="1"/>
      <w:numFmt w:val="lowerLetter"/>
      <w:lvlText w:val="%8."/>
      <w:lvlJc w:val="left"/>
      <w:pPr>
        <w:ind w:left="5684" w:hanging="360"/>
      </w:pPr>
    </w:lvl>
    <w:lvl w:ilvl="8" w:tplc="D604148C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3D1382C"/>
    <w:multiLevelType w:val="hybridMultilevel"/>
    <w:tmpl w:val="810C1014"/>
    <w:lvl w:ilvl="0" w:tplc="32A68B3A">
      <w:start w:val="1"/>
      <w:numFmt w:val="decimal"/>
      <w:lvlText w:val="%1)"/>
      <w:lvlJc w:val="left"/>
      <w:pPr>
        <w:ind w:left="2832" w:hanging="705"/>
      </w:pPr>
      <w:rPr>
        <w:rFonts w:hint="default"/>
        <w:sz w:val="28"/>
      </w:rPr>
    </w:lvl>
    <w:lvl w:ilvl="1" w:tplc="ADF643FA">
      <w:start w:val="1"/>
      <w:numFmt w:val="lowerLetter"/>
      <w:lvlText w:val="%2."/>
      <w:lvlJc w:val="left"/>
      <w:pPr>
        <w:ind w:left="3207" w:hanging="360"/>
      </w:pPr>
    </w:lvl>
    <w:lvl w:ilvl="2" w:tplc="582E405E">
      <w:start w:val="1"/>
      <w:numFmt w:val="lowerRoman"/>
      <w:lvlText w:val="%3."/>
      <w:lvlJc w:val="right"/>
      <w:pPr>
        <w:ind w:left="3927" w:hanging="180"/>
      </w:pPr>
    </w:lvl>
    <w:lvl w:ilvl="3" w:tplc="E0E8A1B4">
      <w:start w:val="1"/>
      <w:numFmt w:val="decimal"/>
      <w:lvlText w:val="%4."/>
      <w:lvlJc w:val="left"/>
      <w:pPr>
        <w:ind w:left="4647" w:hanging="360"/>
      </w:pPr>
    </w:lvl>
    <w:lvl w:ilvl="4" w:tplc="0C4030DA">
      <w:start w:val="1"/>
      <w:numFmt w:val="lowerLetter"/>
      <w:lvlText w:val="%5."/>
      <w:lvlJc w:val="left"/>
      <w:pPr>
        <w:ind w:left="5367" w:hanging="360"/>
      </w:pPr>
    </w:lvl>
    <w:lvl w:ilvl="5" w:tplc="84A89A68">
      <w:start w:val="1"/>
      <w:numFmt w:val="lowerRoman"/>
      <w:lvlText w:val="%6."/>
      <w:lvlJc w:val="right"/>
      <w:pPr>
        <w:ind w:left="6087" w:hanging="180"/>
      </w:pPr>
    </w:lvl>
    <w:lvl w:ilvl="6" w:tplc="03681314">
      <w:start w:val="1"/>
      <w:numFmt w:val="decimal"/>
      <w:lvlText w:val="%7."/>
      <w:lvlJc w:val="left"/>
      <w:pPr>
        <w:ind w:left="6807" w:hanging="360"/>
      </w:pPr>
    </w:lvl>
    <w:lvl w:ilvl="7" w:tplc="27985410">
      <w:start w:val="1"/>
      <w:numFmt w:val="lowerLetter"/>
      <w:lvlText w:val="%8."/>
      <w:lvlJc w:val="left"/>
      <w:pPr>
        <w:ind w:left="7527" w:hanging="360"/>
      </w:pPr>
    </w:lvl>
    <w:lvl w:ilvl="8" w:tplc="43767DA4">
      <w:start w:val="1"/>
      <w:numFmt w:val="lowerRoman"/>
      <w:lvlText w:val="%9."/>
      <w:lvlJc w:val="right"/>
      <w:pPr>
        <w:ind w:left="8247" w:hanging="180"/>
      </w:pPr>
    </w:lvl>
  </w:abstractNum>
  <w:abstractNum w:abstractNumId="37">
    <w:nsid w:val="55D80128"/>
    <w:multiLevelType w:val="hybridMultilevel"/>
    <w:tmpl w:val="FA60B760"/>
    <w:lvl w:ilvl="0" w:tplc="7C648F10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F820831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8230E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0AAE19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036803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B86FAE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B7A4A9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BA4D03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01CE91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5AD20452"/>
    <w:multiLevelType w:val="hybridMultilevel"/>
    <w:tmpl w:val="D93ED24E"/>
    <w:lvl w:ilvl="0" w:tplc="AC8AD6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4BC6034">
      <w:start w:val="1"/>
      <w:numFmt w:val="lowerLetter"/>
      <w:lvlText w:val="%2."/>
      <w:lvlJc w:val="left"/>
      <w:pPr>
        <w:ind w:left="1789" w:hanging="360"/>
      </w:pPr>
    </w:lvl>
    <w:lvl w:ilvl="2" w:tplc="0B3EC87C">
      <w:start w:val="1"/>
      <w:numFmt w:val="lowerRoman"/>
      <w:lvlText w:val="%3."/>
      <w:lvlJc w:val="right"/>
      <w:pPr>
        <w:ind w:left="2509" w:hanging="180"/>
      </w:pPr>
    </w:lvl>
    <w:lvl w:ilvl="3" w:tplc="F2F65242">
      <w:start w:val="1"/>
      <w:numFmt w:val="decimal"/>
      <w:lvlText w:val="%4."/>
      <w:lvlJc w:val="left"/>
      <w:pPr>
        <w:ind w:left="3229" w:hanging="360"/>
      </w:pPr>
    </w:lvl>
    <w:lvl w:ilvl="4" w:tplc="3468C91C">
      <w:start w:val="1"/>
      <w:numFmt w:val="lowerLetter"/>
      <w:lvlText w:val="%5."/>
      <w:lvlJc w:val="left"/>
      <w:pPr>
        <w:ind w:left="3949" w:hanging="360"/>
      </w:pPr>
    </w:lvl>
    <w:lvl w:ilvl="5" w:tplc="E8E4198E">
      <w:start w:val="1"/>
      <w:numFmt w:val="lowerRoman"/>
      <w:lvlText w:val="%6."/>
      <w:lvlJc w:val="right"/>
      <w:pPr>
        <w:ind w:left="4669" w:hanging="180"/>
      </w:pPr>
    </w:lvl>
    <w:lvl w:ilvl="6" w:tplc="C4F6A060">
      <w:start w:val="1"/>
      <w:numFmt w:val="decimal"/>
      <w:lvlText w:val="%7."/>
      <w:lvlJc w:val="left"/>
      <w:pPr>
        <w:ind w:left="5389" w:hanging="360"/>
      </w:pPr>
    </w:lvl>
    <w:lvl w:ilvl="7" w:tplc="1F3CA5C0">
      <w:start w:val="1"/>
      <w:numFmt w:val="lowerLetter"/>
      <w:lvlText w:val="%8."/>
      <w:lvlJc w:val="left"/>
      <w:pPr>
        <w:ind w:left="6109" w:hanging="360"/>
      </w:pPr>
    </w:lvl>
    <w:lvl w:ilvl="8" w:tplc="4D38BBCC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B837228"/>
    <w:multiLevelType w:val="hybridMultilevel"/>
    <w:tmpl w:val="96C0D570"/>
    <w:lvl w:ilvl="0" w:tplc="E4E010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61826E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65ADB6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2428E7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A2E445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7CE111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45E72D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03499C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8E8A1C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5D5372BF"/>
    <w:multiLevelType w:val="hybridMultilevel"/>
    <w:tmpl w:val="9502F7A8"/>
    <w:lvl w:ilvl="0" w:tplc="8026B2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B8D6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33675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066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02296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A00E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64CA3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B44C2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CA62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04E524B"/>
    <w:multiLevelType w:val="hybridMultilevel"/>
    <w:tmpl w:val="89EA6392"/>
    <w:lvl w:ilvl="0" w:tplc="359054F0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FB0C86BE">
      <w:start w:val="1"/>
      <w:numFmt w:val="lowerLetter"/>
      <w:lvlText w:val="%2."/>
      <w:lvlJc w:val="left"/>
      <w:pPr>
        <w:ind w:left="1789" w:hanging="360"/>
      </w:pPr>
    </w:lvl>
    <w:lvl w:ilvl="2" w:tplc="92A408F4">
      <w:start w:val="1"/>
      <w:numFmt w:val="lowerRoman"/>
      <w:lvlText w:val="%3."/>
      <w:lvlJc w:val="right"/>
      <w:pPr>
        <w:ind w:left="2509" w:hanging="180"/>
      </w:pPr>
    </w:lvl>
    <w:lvl w:ilvl="3" w:tplc="B62419CA">
      <w:start w:val="1"/>
      <w:numFmt w:val="decimal"/>
      <w:lvlText w:val="%4."/>
      <w:lvlJc w:val="left"/>
      <w:pPr>
        <w:ind w:left="3229" w:hanging="360"/>
      </w:pPr>
    </w:lvl>
    <w:lvl w:ilvl="4" w:tplc="B0DA38FC">
      <w:start w:val="1"/>
      <w:numFmt w:val="lowerLetter"/>
      <w:lvlText w:val="%5."/>
      <w:lvlJc w:val="left"/>
      <w:pPr>
        <w:ind w:left="3949" w:hanging="360"/>
      </w:pPr>
    </w:lvl>
    <w:lvl w:ilvl="5" w:tplc="89C8324C">
      <w:start w:val="1"/>
      <w:numFmt w:val="lowerRoman"/>
      <w:lvlText w:val="%6."/>
      <w:lvlJc w:val="right"/>
      <w:pPr>
        <w:ind w:left="4669" w:hanging="180"/>
      </w:pPr>
    </w:lvl>
    <w:lvl w:ilvl="6" w:tplc="0B066B26">
      <w:start w:val="1"/>
      <w:numFmt w:val="decimal"/>
      <w:lvlText w:val="%7."/>
      <w:lvlJc w:val="left"/>
      <w:pPr>
        <w:ind w:left="5389" w:hanging="360"/>
      </w:pPr>
    </w:lvl>
    <w:lvl w:ilvl="7" w:tplc="FB221408">
      <w:start w:val="1"/>
      <w:numFmt w:val="lowerLetter"/>
      <w:lvlText w:val="%8."/>
      <w:lvlJc w:val="left"/>
      <w:pPr>
        <w:ind w:left="6109" w:hanging="360"/>
      </w:pPr>
    </w:lvl>
    <w:lvl w:ilvl="8" w:tplc="CF488A3A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3417734"/>
    <w:multiLevelType w:val="hybridMultilevel"/>
    <w:tmpl w:val="C6E27312"/>
    <w:lvl w:ilvl="0" w:tplc="0DFC02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E82E3FC">
      <w:start w:val="1"/>
      <w:numFmt w:val="lowerLetter"/>
      <w:lvlText w:val="%2."/>
      <w:lvlJc w:val="left"/>
      <w:pPr>
        <w:ind w:left="1440" w:hanging="360"/>
      </w:pPr>
    </w:lvl>
    <w:lvl w:ilvl="2" w:tplc="B94293DC">
      <w:start w:val="1"/>
      <w:numFmt w:val="lowerRoman"/>
      <w:lvlText w:val="%3."/>
      <w:lvlJc w:val="right"/>
      <w:pPr>
        <w:ind w:left="2160" w:hanging="180"/>
      </w:pPr>
    </w:lvl>
    <w:lvl w:ilvl="3" w:tplc="C810A7C8">
      <w:start w:val="1"/>
      <w:numFmt w:val="decimal"/>
      <w:lvlText w:val="%4."/>
      <w:lvlJc w:val="left"/>
      <w:pPr>
        <w:ind w:left="2880" w:hanging="360"/>
      </w:pPr>
    </w:lvl>
    <w:lvl w:ilvl="4" w:tplc="51BABD6E">
      <w:start w:val="1"/>
      <w:numFmt w:val="lowerLetter"/>
      <w:lvlText w:val="%5."/>
      <w:lvlJc w:val="left"/>
      <w:pPr>
        <w:ind w:left="3600" w:hanging="360"/>
      </w:pPr>
    </w:lvl>
    <w:lvl w:ilvl="5" w:tplc="970C2E38">
      <w:start w:val="1"/>
      <w:numFmt w:val="lowerRoman"/>
      <w:lvlText w:val="%6."/>
      <w:lvlJc w:val="right"/>
      <w:pPr>
        <w:ind w:left="4320" w:hanging="180"/>
      </w:pPr>
    </w:lvl>
    <w:lvl w:ilvl="6" w:tplc="6204D16C">
      <w:start w:val="1"/>
      <w:numFmt w:val="decimal"/>
      <w:lvlText w:val="%7."/>
      <w:lvlJc w:val="left"/>
      <w:pPr>
        <w:ind w:left="5040" w:hanging="360"/>
      </w:pPr>
    </w:lvl>
    <w:lvl w:ilvl="7" w:tplc="9670EDCA">
      <w:start w:val="1"/>
      <w:numFmt w:val="lowerLetter"/>
      <w:lvlText w:val="%8."/>
      <w:lvlJc w:val="left"/>
      <w:pPr>
        <w:ind w:left="5760" w:hanging="360"/>
      </w:pPr>
    </w:lvl>
    <w:lvl w:ilvl="8" w:tplc="167E20C4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33489E"/>
    <w:multiLevelType w:val="multilevel"/>
    <w:tmpl w:val="26E0B5C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44">
    <w:nsid w:val="69D26913"/>
    <w:multiLevelType w:val="hybridMultilevel"/>
    <w:tmpl w:val="AE080C8E"/>
    <w:lvl w:ilvl="0" w:tplc="15E8AC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9E9B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67209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12810D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02228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888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8E2D6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4064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889C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BE448B0"/>
    <w:multiLevelType w:val="hybridMultilevel"/>
    <w:tmpl w:val="725A5970"/>
    <w:lvl w:ilvl="0" w:tplc="A7D04038">
      <w:start w:val="1"/>
      <w:numFmt w:val="decimal"/>
      <w:lvlText w:val="%1)"/>
      <w:lvlJc w:val="left"/>
      <w:pPr>
        <w:ind w:left="720" w:hanging="360"/>
      </w:pPr>
    </w:lvl>
    <w:lvl w:ilvl="1" w:tplc="0A46812A">
      <w:start w:val="1"/>
      <w:numFmt w:val="lowerLetter"/>
      <w:lvlText w:val="%2."/>
      <w:lvlJc w:val="left"/>
      <w:pPr>
        <w:ind w:left="1440" w:hanging="360"/>
      </w:pPr>
    </w:lvl>
    <w:lvl w:ilvl="2" w:tplc="B1D02F4A">
      <w:start w:val="1"/>
      <w:numFmt w:val="lowerRoman"/>
      <w:lvlText w:val="%3."/>
      <w:lvlJc w:val="right"/>
      <w:pPr>
        <w:ind w:left="2160" w:hanging="180"/>
      </w:pPr>
    </w:lvl>
    <w:lvl w:ilvl="3" w:tplc="7DB4C154">
      <w:start w:val="1"/>
      <w:numFmt w:val="decimal"/>
      <w:lvlText w:val="%4."/>
      <w:lvlJc w:val="left"/>
      <w:pPr>
        <w:ind w:left="2880" w:hanging="360"/>
      </w:pPr>
    </w:lvl>
    <w:lvl w:ilvl="4" w:tplc="5D4CCAE2">
      <w:start w:val="1"/>
      <w:numFmt w:val="lowerLetter"/>
      <w:lvlText w:val="%5."/>
      <w:lvlJc w:val="left"/>
      <w:pPr>
        <w:ind w:left="3600" w:hanging="360"/>
      </w:pPr>
    </w:lvl>
    <w:lvl w:ilvl="5" w:tplc="F9221972">
      <w:start w:val="1"/>
      <w:numFmt w:val="lowerRoman"/>
      <w:lvlText w:val="%6."/>
      <w:lvlJc w:val="right"/>
      <w:pPr>
        <w:ind w:left="4320" w:hanging="180"/>
      </w:pPr>
    </w:lvl>
    <w:lvl w:ilvl="6" w:tplc="97F884E0">
      <w:start w:val="1"/>
      <w:numFmt w:val="decimal"/>
      <w:lvlText w:val="%7."/>
      <w:lvlJc w:val="left"/>
      <w:pPr>
        <w:ind w:left="5040" w:hanging="360"/>
      </w:pPr>
    </w:lvl>
    <w:lvl w:ilvl="7" w:tplc="2252050A">
      <w:start w:val="1"/>
      <w:numFmt w:val="lowerLetter"/>
      <w:lvlText w:val="%8."/>
      <w:lvlJc w:val="left"/>
      <w:pPr>
        <w:ind w:left="5760" w:hanging="360"/>
      </w:pPr>
    </w:lvl>
    <w:lvl w:ilvl="8" w:tplc="CAFE0A96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B113F8"/>
    <w:multiLevelType w:val="multilevel"/>
    <w:tmpl w:val="550C23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47">
    <w:nsid w:val="766C603A"/>
    <w:multiLevelType w:val="multilevel"/>
    <w:tmpl w:val="7040B4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8">
    <w:nsid w:val="77C520B6"/>
    <w:multiLevelType w:val="hybridMultilevel"/>
    <w:tmpl w:val="2ECA67CC"/>
    <w:lvl w:ilvl="0" w:tplc="57DADF92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7716F0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E600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F291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869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CA4D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D81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222E8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CC2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5D710B"/>
    <w:multiLevelType w:val="hybridMultilevel"/>
    <w:tmpl w:val="29DA03AE"/>
    <w:lvl w:ilvl="0" w:tplc="63F06842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6AC1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1AF9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C4F7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747B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0030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E0FE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28BF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E010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45"/>
  </w:num>
  <w:num w:numId="4">
    <w:abstractNumId w:val="39"/>
  </w:num>
  <w:num w:numId="5">
    <w:abstractNumId w:val="22"/>
  </w:num>
  <w:num w:numId="6">
    <w:abstractNumId w:val="29"/>
  </w:num>
  <w:num w:numId="7">
    <w:abstractNumId w:val="5"/>
  </w:num>
  <w:num w:numId="8">
    <w:abstractNumId w:val="35"/>
  </w:num>
  <w:num w:numId="9">
    <w:abstractNumId w:val="16"/>
  </w:num>
  <w:num w:numId="10">
    <w:abstractNumId w:val="2"/>
  </w:num>
  <w:num w:numId="11">
    <w:abstractNumId w:val="32"/>
  </w:num>
  <w:num w:numId="12">
    <w:abstractNumId w:val="8"/>
  </w:num>
  <w:num w:numId="13">
    <w:abstractNumId w:val="10"/>
  </w:num>
  <w:num w:numId="14">
    <w:abstractNumId w:val="25"/>
  </w:num>
  <w:num w:numId="15">
    <w:abstractNumId w:val="4"/>
  </w:num>
  <w:num w:numId="16">
    <w:abstractNumId w:val="7"/>
  </w:num>
  <w:num w:numId="17">
    <w:abstractNumId w:val="11"/>
  </w:num>
  <w:num w:numId="18">
    <w:abstractNumId w:val="15"/>
  </w:num>
  <w:num w:numId="19">
    <w:abstractNumId w:val="14"/>
  </w:num>
  <w:num w:numId="20">
    <w:abstractNumId w:val="49"/>
  </w:num>
  <w:num w:numId="21">
    <w:abstractNumId w:val="1"/>
  </w:num>
  <w:num w:numId="22">
    <w:abstractNumId w:val="28"/>
  </w:num>
  <w:num w:numId="23">
    <w:abstractNumId w:val="27"/>
  </w:num>
  <w:num w:numId="24">
    <w:abstractNumId w:val="19"/>
  </w:num>
  <w:num w:numId="25">
    <w:abstractNumId w:val="48"/>
  </w:num>
  <w:num w:numId="26">
    <w:abstractNumId w:val="17"/>
  </w:num>
  <w:num w:numId="27">
    <w:abstractNumId w:val="6"/>
  </w:num>
  <w:num w:numId="28">
    <w:abstractNumId w:val="13"/>
  </w:num>
  <w:num w:numId="29">
    <w:abstractNumId w:val="40"/>
  </w:num>
  <w:num w:numId="30">
    <w:abstractNumId w:val="44"/>
  </w:num>
  <w:num w:numId="31">
    <w:abstractNumId w:val="12"/>
  </w:num>
  <w:num w:numId="32">
    <w:abstractNumId w:val="31"/>
  </w:num>
  <w:num w:numId="33">
    <w:abstractNumId w:val="0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46"/>
  </w:num>
  <w:num w:numId="37">
    <w:abstractNumId w:val="3"/>
  </w:num>
  <w:num w:numId="38">
    <w:abstractNumId w:val="33"/>
  </w:num>
  <w:num w:numId="39">
    <w:abstractNumId w:val="36"/>
  </w:num>
  <w:num w:numId="40">
    <w:abstractNumId w:val="26"/>
  </w:num>
  <w:num w:numId="41">
    <w:abstractNumId w:val="21"/>
  </w:num>
  <w:num w:numId="42">
    <w:abstractNumId w:val="42"/>
  </w:num>
  <w:num w:numId="43">
    <w:abstractNumId w:val="18"/>
  </w:num>
  <w:num w:numId="44">
    <w:abstractNumId w:val="47"/>
  </w:num>
  <w:num w:numId="45">
    <w:abstractNumId w:val="41"/>
  </w:num>
  <w:num w:numId="46">
    <w:abstractNumId w:val="24"/>
  </w:num>
  <w:num w:numId="47">
    <w:abstractNumId w:val="34"/>
  </w:num>
  <w:num w:numId="48">
    <w:abstractNumId w:val="38"/>
  </w:num>
  <w:num w:numId="49">
    <w:abstractNumId w:val="9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83E"/>
    <w:rsid w:val="001C2767"/>
    <w:rsid w:val="0028417C"/>
    <w:rsid w:val="0038400B"/>
    <w:rsid w:val="005C7575"/>
    <w:rsid w:val="005E78E3"/>
    <w:rsid w:val="00685ED7"/>
    <w:rsid w:val="00693017"/>
    <w:rsid w:val="007564D6"/>
    <w:rsid w:val="0093783E"/>
    <w:rsid w:val="009F56FD"/>
    <w:rsid w:val="00D61FD2"/>
    <w:rsid w:val="00EC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  <w:pPr>
      <w:spacing w:after="0"/>
    </w:pPr>
  </w:style>
  <w:style w:type="paragraph" w:styleId="ae">
    <w:name w:val="List Paragraph"/>
    <w:basedOn w:val="a"/>
    <w:uiPriority w:val="34"/>
    <w:qFormat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3">
    <w:name w:val="No Spacing"/>
    <w:uiPriority w:val="1"/>
    <w:qFormat/>
    <w:pPr>
      <w:spacing w:after="0" w:line="240" w:lineRule="auto"/>
    </w:p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character" w:styleId="af8">
    <w:name w:val="annotation reference"/>
    <w:basedOn w:val="a0"/>
    <w:unhideWhenUsed/>
    <w:rPr>
      <w:sz w:val="16"/>
      <w:szCs w:val="16"/>
    </w:rPr>
  </w:style>
  <w:style w:type="paragraph" w:styleId="af9">
    <w:name w:val="annotation text"/>
    <w:basedOn w:val="a"/>
    <w:link w:val="afa"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Pr>
      <w:sz w:val="20"/>
      <w:szCs w:val="20"/>
    </w:rPr>
  </w:style>
  <w:style w:type="paragraph" w:styleId="afb">
    <w:name w:val="annotation subject"/>
    <w:basedOn w:val="af9"/>
    <w:next w:val="af9"/>
    <w:link w:val="afc"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rPr>
      <w:b/>
      <w:bCs/>
      <w:sz w:val="20"/>
      <w:szCs w:val="20"/>
    </w:rPr>
  </w:style>
  <w:style w:type="paragraph" w:customStyle="1" w:styleId="afd">
    <w:name w:val="Стиль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e">
    <w:name w:val="Body Text Indent"/>
    <w:basedOn w:val="a"/>
    <w:link w:val="aff"/>
    <w:pPr>
      <w:spacing w:before="60" w:after="0" w:line="240" w:lineRule="auto"/>
      <w:ind w:left="-284"/>
      <w:jc w:val="center"/>
    </w:pPr>
    <w:rPr>
      <w:rFonts w:ascii="Times New Roman" w:eastAsia="Times New Roman" w:hAnsi="Times New Roman" w:cs="Times New Roman"/>
      <w:b/>
      <w:spacing w:val="30"/>
      <w:sz w:val="24"/>
      <w:szCs w:val="20"/>
    </w:rPr>
  </w:style>
  <w:style w:type="character" w:customStyle="1" w:styleId="aff">
    <w:name w:val="Основной текст с отступом Знак"/>
    <w:basedOn w:val="a0"/>
    <w:link w:val="afe"/>
    <w:rPr>
      <w:rFonts w:ascii="Times New Roman" w:eastAsia="Times New Roman" w:hAnsi="Times New Roman" w:cs="Times New Roman"/>
      <w:b/>
      <w:spacing w:val="30"/>
      <w:sz w:val="24"/>
      <w:szCs w:val="20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Pr>
      <w:rFonts w:ascii="Tahoma" w:eastAsia="Times New Roman" w:hAnsi="Tahoma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1">
    <w:name w:val="Основной текст_"/>
    <w:link w:val="12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position w:val="0"/>
      <w:sz w:val="26"/>
      <w:szCs w:val="26"/>
      <w:u w:val="none"/>
      <w:lang w:val="ru-RU"/>
    </w:rPr>
  </w:style>
  <w:style w:type="paragraph" w:customStyle="1" w:styleId="12">
    <w:name w:val="Основной текст1"/>
    <w:basedOn w:val="a"/>
    <w:link w:val="aff1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</w:rPr>
  </w:style>
  <w:style w:type="character" w:customStyle="1" w:styleId="115pt0pt">
    <w:name w:val="Основной текст + 11.5 pt#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position w:val="0"/>
      <w:sz w:val="23"/>
      <w:szCs w:val="23"/>
      <w:u w:val="none"/>
      <w:lang w:val="ru-RU"/>
    </w:rPr>
  </w:style>
  <w:style w:type="paragraph" w:styleId="aff2">
    <w:name w:val="Title"/>
    <w:basedOn w:val="a"/>
    <w:link w:val="aff3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Название Знак"/>
    <w:basedOn w:val="a0"/>
    <w:link w:val="aff2"/>
    <w:rPr>
      <w:rFonts w:ascii="Times New Roman" w:eastAsia="Times New Roman" w:hAnsi="Times New Roman" w:cs="Times New Roman"/>
      <w:sz w:val="28"/>
      <w:szCs w:val="24"/>
    </w:rPr>
  </w:style>
  <w:style w:type="paragraph" w:styleId="aff4">
    <w:name w:val="Body Text"/>
    <w:basedOn w:val="a"/>
    <w:link w:val="af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5">
    <w:name w:val="Основной текст Знак"/>
    <w:basedOn w:val="a0"/>
    <w:link w:val="aff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6">
    <w:name w:val="page number"/>
  </w:style>
  <w:style w:type="character" w:styleId="aff7">
    <w:name w:val="Strong"/>
    <w:uiPriority w:val="22"/>
    <w:qFormat/>
    <w:rPr>
      <w:b/>
      <w:bCs/>
    </w:rPr>
  </w:style>
  <w:style w:type="paragraph" w:customStyle="1" w:styleId="consplusnormal0">
    <w:name w:val="consplusnormal0"/>
    <w:basedOn w:val="a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f8">
    <w:name w:val="footnote text"/>
    <w:basedOn w:val="a"/>
    <w:link w:val="aff9"/>
    <w:uiPriority w:val="99"/>
    <w:unhideWhenUsed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9">
    <w:name w:val="Текст сноски Знак"/>
    <w:basedOn w:val="a0"/>
    <w:link w:val="aff8"/>
    <w:uiPriority w:val="99"/>
    <w:rPr>
      <w:rFonts w:ascii="Arial" w:eastAsia="Times New Roman" w:hAnsi="Arial" w:cs="Times New Roman"/>
      <w:sz w:val="20"/>
      <w:szCs w:val="20"/>
    </w:rPr>
  </w:style>
  <w:style w:type="character" w:styleId="affa">
    <w:name w:val="footnote reference"/>
    <w:uiPriority w:val="99"/>
    <w:unhideWhenUsed/>
    <w:rPr>
      <w:rFonts w:cs="Times New Roman"/>
      <w:vertAlign w:val="superscript"/>
    </w:rPr>
  </w:style>
  <w:style w:type="paragraph" w:customStyle="1" w:styleId="affb">
    <w:name w:val="Знак Знак Знак Знак Знак Знак Знак"/>
    <w:basedOn w:val="a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blk">
    <w:name w:val="blk"/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Cell">
    <w:name w:val="ConsPlusCell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spacing w:after="0" w:line="240" w:lineRule="auto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pPr>
      <w:spacing w:after="0" w:line="240" w:lineRule="auto"/>
    </w:pPr>
    <w:rPr>
      <w:rFonts w:ascii="Tahoma" w:eastAsia="Calibri" w:hAnsi="Tahoma" w:cs="Tahoma"/>
      <w:sz w:val="26"/>
      <w:szCs w:val="26"/>
    </w:rPr>
  </w:style>
  <w:style w:type="paragraph" w:styleId="aff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d">
    <w:name w:val="FollowedHyperlink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  <w:pPr>
      <w:spacing w:after="0"/>
    </w:pPr>
  </w:style>
  <w:style w:type="paragraph" w:styleId="ae">
    <w:name w:val="List Paragraph"/>
    <w:basedOn w:val="a"/>
    <w:uiPriority w:val="34"/>
    <w:qFormat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3">
    <w:name w:val="No Spacing"/>
    <w:uiPriority w:val="1"/>
    <w:qFormat/>
    <w:pPr>
      <w:spacing w:after="0" w:line="240" w:lineRule="auto"/>
    </w:p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character" w:styleId="af8">
    <w:name w:val="annotation reference"/>
    <w:basedOn w:val="a0"/>
    <w:unhideWhenUsed/>
    <w:rPr>
      <w:sz w:val="16"/>
      <w:szCs w:val="16"/>
    </w:rPr>
  </w:style>
  <w:style w:type="paragraph" w:styleId="af9">
    <w:name w:val="annotation text"/>
    <w:basedOn w:val="a"/>
    <w:link w:val="afa"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Pr>
      <w:sz w:val="20"/>
      <w:szCs w:val="20"/>
    </w:rPr>
  </w:style>
  <w:style w:type="paragraph" w:styleId="afb">
    <w:name w:val="annotation subject"/>
    <w:basedOn w:val="af9"/>
    <w:next w:val="af9"/>
    <w:link w:val="afc"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rPr>
      <w:b/>
      <w:bCs/>
      <w:sz w:val="20"/>
      <w:szCs w:val="20"/>
    </w:rPr>
  </w:style>
  <w:style w:type="paragraph" w:customStyle="1" w:styleId="afd">
    <w:name w:val="Стиль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e">
    <w:name w:val="Body Text Indent"/>
    <w:basedOn w:val="a"/>
    <w:link w:val="aff"/>
    <w:pPr>
      <w:spacing w:before="60" w:after="0" w:line="240" w:lineRule="auto"/>
      <w:ind w:left="-284"/>
      <w:jc w:val="center"/>
    </w:pPr>
    <w:rPr>
      <w:rFonts w:ascii="Times New Roman" w:eastAsia="Times New Roman" w:hAnsi="Times New Roman" w:cs="Times New Roman"/>
      <w:b/>
      <w:spacing w:val="30"/>
      <w:sz w:val="24"/>
      <w:szCs w:val="20"/>
    </w:rPr>
  </w:style>
  <w:style w:type="character" w:customStyle="1" w:styleId="aff">
    <w:name w:val="Основной текст с отступом Знак"/>
    <w:basedOn w:val="a0"/>
    <w:link w:val="afe"/>
    <w:rPr>
      <w:rFonts w:ascii="Times New Roman" w:eastAsia="Times New Roman" w:hAnsi="Times New Roman" w:cs="Times New Roman"/>
      <w:b/>
      <w:spacing w:val="30"/>
      <w:sz w:val="24"/>
      <w:szCs w:val="20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Pr>
      <w:rFonts w:ascii="Tahoma" w:eastAsia="Times New Roman" w:hAnsi="Tahoma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1">
    <w:name w:val="Основной текст_"/>
    <w:link w:val="12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position w:val="0"/>
      <w:sz w:val="26"/>
      <w:szCs w:val="26"/>
      <w:u w:val="none"/>
      <w:lang w:val="ru-RU"/>
    </w:rPr>
  </w:style>
  <w:style w:type="paragraph" w:customStyle="1" w:styleId="12">
    <w:name w:val="Основной текст1"/>
    <w:basedOn w:val="a"/>
    <w:link w:val="aff1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</w:rPr>
  </w:style>
  <w:style w:type="character" w:customStyle="1" w:styleId="115pt0pt">
    <w:name w:val="Основной текст + 11.5 pt#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position w:val="0"/>
      <w:sz w:val="23"/>
      <w:szCs w:val="23"/>
      <w:u w:val="none"/>
      <w:lang w:val="ru-RU"/>
    </w:rPr>
  </w:style>
  <w:style w:type="paragraph" w:styleId="aff2">
    <w:name w:val="Title"/>
    <w:basedOn w:val="a"/>
    <w:link w:val="aff3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Название Знак"/>
    <w:basedOn w:val="a0"/>
    <w:link w:val="aff2"/>
    <w:rPr>
      <w:rFonts w:ascii="Times New Roman" w:eastAsia="Times New Roman" w:hAnsi="Times New Roman" w:cs="Times New Roman"/>
      <w:sz w:val="28"/>
      <w:szCs w:val="24"/>
    </w:rPr>
  </w:style>
  <w:style w:type="paragraph" w:styleId="aff4">
    <w:name w:val="Body Text"/>
    <w:basedOn w:val="a"/>
    <w:link w:val="af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5">
    <w:name w:val="Основной текст Знак"/>
    <w:basedOn w:val="a0"/>
    <w:link w:val="aff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6">
    <w:name w:val="page number"/>
  </w:style>
  <w:style w:type="character" w:styleId="aff7">
    <w:name w:val="Strong"/>
    <w:uiPriority w:val="22"/>
    <w:qFormat/>
    <w:rPr>
      <w:b/>
      <w:bCs/>
    </w:rPr>
  </w:style>
  <w:style w:type="paragraph" w:customStyle="1" w:styleId="consplusnormal0">
    <w:name w:val="consplusnormal0"/>
    <w:basedOn w:val="a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f8">
    <w:name w:val="footnote text"/>
    <w:basedOn w:val="a"/>
    <w:link w:val="aff9"/>
    <w:uiPriority w:val="99"/>
    <w:unhideWhenUsed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9">
    <w:name w:val="Текст сноски Знак"/>
    <w:basedOn w:val="a0"/>
    <w:link w:val="aff8"/>
    <w:uiPriority w:val="99"/>
    <w:rPr>
      <w:rFonts w:ascii="Arial" w:eastAsia="Times New Roman" w:hAnsi="Arial" w:cs="Times New Roman"/>
      <w:sz w:val="20"/>
      <w:szCs w:val="20"/>
    </w:rPr>
  </w:style>
  <w:style w:type="character" w:styleId="affa">
    <w:name w:val="footnote reference"/>
    <w:uiPriority w:val="99"/>
    <w:unhideWhenUsed/>
    <w:rPr>
      <w:rFonts w:cs="Times New Roman"/>
      <w:vertAlign w:val="superscript"/>
    </w:rPr>
  </w:style>
  <w:style w:type="paragraph" w:customStyle="1" w:styleId="affb">
    <w:name w:val="Знак Знак Знак Знак Знак Знак Знак"/>
    <w:basedOn w:val="a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blk">
    <w:name w:val="blk"/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Cell">
    <w:name w:val="ConsPlusCell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spacing w:after="0" w:line="240" w:lineRule="auto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pPr>
      <w:spacing w:after="0" w:line="240" w:lineRule="auto"/>
    </w:pPr>
    <w:rPr>
      <w:rFonts w:ascii="Tahoma" w:eastAsia="Calibri" w:hAnsi="Tahoma" w:cs="Tahoma"/>
      <w:sz w:val="26"/>
      <w:szCs w:val="26"/>
    </w:rPr>
  </w:style>
  <w:style w:type="paragraph" w:styleId="aff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d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4999&amp;dst=100202" TargetMode="External"/><Relationship Id="rId18" Type="http://schemas.openxmlformats.org/officeDocument/2006/relationships/hyperlink" Target="consultantplus://offline/ref=7B48B011DDA30CF4E10CE18133712B36B537DFA78E0A9C5874182EC44D5BA4BED47625FF13E4C7AB8BE0E767C8AEF8E220A3BBE297FF471CgF53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4999&amp;dst=100189" TargetMode="External"/><Relationship Id="rId17" Type="http://schemas.openxmlformats.org/officeDocument/2006/relationships/hyperlink" Target="https://login.consultant.ru/link/?req=doc&amp;base=LAW&amp;n=494999&amp;dst=10024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4999&amp;dst=100202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8991&amp;dst=1001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4999&amp;dst=100189" TargetMode="External"/><Relationship Id="rId10" Type="http://schemas.openxmlformats.org/officeDocument/2006/relationships/hyperlink" Target="https://login.consultant.ru/link/?req=doc&amp;base=LAW&amp;n=508991&amp;dst=10012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8991&amp;dst=100209" TargetMode="External"/><Relationship Id="rId14" Type="http://schemas.openxmlformats.org/officeDocument/2006/relationships/hyperlink" Target="https://login.consultant.ru/link/?req=doc&amp;base=LAW&amp;n=494999&amp;dst=1002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4A995-56B0-4E57-9659-9F041C39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5403</Words>
  <Characters>30802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Павлова</dc:creator>
  <cp:lastModifiedBy>Наталья Александровнa Орлова</cp:lastModifiedBy>
  <cp:revision>12</cp:revision>
  <dcterms:created xsi:type="dcterms:W3CDTF">2025-11-13T13:50:00Z</dcterms:created>
  <dcterms:modified xsi:type="dcterms:W3CDTF">2025-11-18T12:49:00Z</dcterms:modified>
</cp:coreProperties>
</file>